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A5" w:rsidRPr="00145CF3" w:rsidRDefault="009D61B0" w:rsidP="00145CF3">
      <w:pPr>
        <w:spacing w:before="375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45C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Sprzedaż prawa własności nieruchomości gruntowej na rzecz użytkownika wieczystego w trybie przepisów ustawy o gospodarce nieruchomościami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76CA5" w:rsidTr="00436BD4">
        <w:tc>
          <w:tcPr>
            <w:tcW w:w="9212" w:type="dxa"/>
            <w:shd w:val="clear" w:color="auto" w:fill="F2F2F2" w:themeFill="background1" w:themeFillShade="F2"/>
          </w:tcPr>
          <w:p w:rsidR="00976CA5" w:rsidRDefault="00976CA5" w:rsidP="009D61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D61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Wymagane dokumenty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od wnioskodawcy                                                                                                          </w:t>
            </w:r>
          </w:p>
        </w:tc>
      </w:tr>
    </w:tbl>
    <w:p w:rsidR="009D61B0" w:rsidRPr="009D61B0" w:rsidRDefault="009D61B0" w:rsidP="00145CF3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wniosek wraz z załącznikami (druki dostępne </w:t>
      </w:r>
      <w:r w:rsidR="00145CF3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</w:t>
      </w: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) - prosimy wypełniać niebieskim długopisem.</w:t>
      </w:r>
    </w:p>
    <w:p w:rsidR="009D61B0" w:rsidRPr="009D61B0" w:rsidRDefault="009D61B0" w:rsidP="00145CF3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- z wnioskiem o sprzedaż występują wszyscy użytkownicy wieczyści wnioskowanej nieruchomo</w:t>
      </w:r>
      <w:r w:rsidR="00976CA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ci.</w:t>
      </w:r>
    </w:p>
    <w:p w:rsidR="009D61B0" w:rsidRPr="009D61B0" w:rsidRDefault="009D61B0" w:rsidP="0043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61B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złożenia dokumentów</w:t>
      </w:r>
    </w:p>
    <w:p w:rsidR="009D61B0" w:rsidRPr="00983E1C" w:rsidRDefault="009D61B0" w:rsidP="00145CF3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pocztą na adres: </w:t>
      </w:r>
      <w:r w:rsidR="00976CA5" w:rsidRPr="00983E1C">
        <w:rPr>
          <w:rFonts w:ascii="Times New Roman" w:hAnsi="Times New Roman" w:cs="Times New Roman"/>
          <w:sz w:val="24"/>
          <w:szCs w:val="24"/>
        </w:rPr>
        <w:t xml:space="preserve">Wydział Geodezji, Katastru i Gospodarki Nieruchomościami Starostwa Powiatowego w Busku-Zdroju, ul. Kopernika </w:t>
      </w:r>
      <w:r w:rsidR="00C30490">
        <w:rPr>
          <w:rFonts w:ascii="Times New Roman" w:hAnsi="Times New Roman" w:cs="Times New Roman"/>
          <w:sz w:val="24"/>
          <w:szCs w:val="24"/>
        </w:rPr>
        <w:t>6</w:t>
      </w:r>
      <w:r w:rsidR="00976CA5" w:rsidRPr="00983E1C">
        <w:rPr>
          <w:rFonts w:ascii="Times New Roman" w:hAnsi="Times New Roman" w:cs="Times New Roman"/>
          <w:sz w:val="24"/>
          <w:szCs w:val="24"/>
        </w:rPr>
        <w:t>, 28-100 Busko-Zdrój</w:t>
      </w:r>
    </w:p>
    <w:p w:rsidR="009D61B0" w:rsidRPr="00983E1C" w:rsidRDefault="009D61B0" w:rsidP="00436BD4">
      <w:pPr>
        <w:pStyle w:val="Nagwek4"/>
      </w:pPr>
      <w:r w:rsidRPr="00983E1C">
        <w:t xml:space="preserve">- </w:t>
      </w:r>
      <w:r w:rsidRPr="00983E1C">
        <w:rPr>
          <w:b w:val="0"/>
        </w:rPr>
        <w:t xml:space="preserve">za pomocą skrzynki </w:t>
      </w:r>
      <w:proofErr w:type="spellStart"/>
      <w:r w:rsidR="00436BD4" w:rsidRPr="00983E1C">
        <w:rPr>
          <w:b w:val="0"/>
        </w:rPr>
        <w:t>e-PUAP</w:t>
      </w:r>
      <w:proofErr w:type="spellEnd"/>
      <w:r w:rsidR="00436BD4" w:rsidRPr="00983E1C">
        <w:rPr>
          <w:b w:val="0"/>
        </w:rPr>
        <w:t xml:space="preserve">: </w:t>
      </w:r>
      <w:hyperlink r:id="rId5" w:tgtFrame="_blank" w:tooltip="Otwarcie w nowym oknie" w:history="1">
        <w:r w:rsidR="00436BD4" w:rsidRPr="00983E1C">
          <w:rPr>
            <w:b w:val="0"/>
            <w:u w:val="single"/>
          </w:rPr>
          <w:t>/5bx94u8gs3/</w:t>
        </w:r>
        <w:proofErr w:type="spellStart"/>
        <w:r w:rsidR="00436BD4" w:rsidRPr="00983E1C">
          <w:rPr>
            <w:b w:val="0"/>
            <w:u w:val="single"/>
          </w:rPr>
          <w:t>SkrytkaESP</w:t>
        </w:r>
        <w:proofErr w:type="spellEnd"/>
      </w:hyperlink>
    </w:p>
    <w:p w:rsidR="00436BD4" w:rsidRPr="00983E1C" w:rsidRDefault="00436BD4" w:rsidP="00145CF3">
      <w:pPr>
        <w:pStyle w:val="Nagwek4"/>
        <w:ind w:left="142"/>
        <w:rPr>
          <w:b w:val="0"/>
        </w:rPr>
      </w:pPr>
      <w:r w:rsidRPr="00983E1C">
        <w:rPr>
          <w:rStyle w:val="Pogrubienie"/>
          <w:i/>
          <w:iCs/>
        </w:rPr>
        <w:t>(Uwaga:</w:t>
      </w:r>
      <w:r w:rsidRPr="00983E1C">
        <w:rPr>
          <w:rStyle w:val="Uwydatnienie"/>
        </w:rPr>
        <w:t xml:space="preserve"> </w:t>
      </w:r>
      <w:r w:rsidRPr="00983E1C">
        <w:rPr>
          <w:rStyle w:val="Uwydatnienie"/>
          <w:b w:val="0"/>
        </w:rPr>
        <w:t xml:space="preserve">aby można było złożyć wniosek </w:t>
      </w:r>
      <w:proofErr w:type="spellStart"/>
      <w:r w:rsidRPr="00983E1C">
        <w:rPr>
          <w:rStyle w:val="Uwydatnienie"/>
          <w:b w:val="0"/>
        </w:rPr>
        <w:t>on-line</w:t>
      </w:r>
      <w:proofErr w:type="spellEnd"/>
      <w:r w:rsidRPr="00983E1C">
        <w:rPr>
          <w:rStyle w:val="Uwydatnienie"/>
          <w:b w:val="0"/>
        </w:rPr>
        <w:t xml:space="preserve"> do urzędu konieczne jest posiadanie konta użytkownika na platformie </w:t>
      </w:r>
      <w:hyperlink r:id="rId6" w:tgtFrame="_blank" w:tooltip="Otwarcie w nowym oknie" w:history="1">
        <w:proofErr w:type="spellStart"/>
        <w:r w:rsidRPr="00983E1C">
          <w:rPr>
            <w:rStyle w:val="Hipercze"/>
            <w:b w:val="0"/>
            <w:iCs/>
            <w:color w:val="auto"/>
          </w:rPr>
          <w:t>ePUAP</w:t>
        </w:r>
        <w:proofErr w:type="spellEnd"/>
      </w:hyperlink>
      <w:r w:rsidRPr="00983E1C">
        <w:rPr>
          <w:rStyle w:val="Uwydatnienie"/>
          <w:b w:val="0"/>
        </w:rPr>
        <w:t>)</w:t>
      </w:r>
    </w:p>
    <w:p w:rsidR="00436BD4" w:rsidRPr="00983E1C" w:rsidRDefault="009D61B0" w:rsidP="00145CF3">
      <w:pPr>
        <w:spacing w:before="100" w:beforeAutospacing="1" w:after="100" w:afterAutospacing="1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osobiście </w:t>
      </w:r>
      <w:r w:rsidR="00436BD4" w:rsidRPr="00983E1C">
        <w:rPr>
          <w:rFonts w:ascii="Times New Roman" w:hAnsi="Times New Roman" w:cs="Times New Roman"/>
          <w:sz w:val="24"/>
          <w:szCs w:val="24"/>
        </w:rPr>
        <w:t xml:space="preserve">w Biurze Obsługi Interesanta w Starostwie Powiatowym przy ul. Mickiewicza 15, </w:t>
      </w:r>
      <w:r w:rsidR="00145CF3">
        <w:rPr>
          <w:rFonts w:ascii="Times New Roman" w:hAnsi="Times New Roman" w:cs="Times New Roman"/>
          <w:sz w:val="24"/>
          <w:szCs w:val="24"/>
        </w:rPr>
        <w:t xml:space="preserve">   </w:t>
      </w:r>
      <w:r w:rsidR="00436BD4" w:rsidRPr="00983E1C">
        <w:rPr>
          <w:rFonts w:ascii="Times New Roman" w:hAnsi="Times New Roman" w:cs="Times New Roman"/>
          <w:sz w:val="24"/>
          <w:szCs w:val="24"/>
        </w:rPr>
        <w:t>28-100 Busko-Zdrój</w:t>
      </w:r>
      <w:r w:rsidR="00145CF3">
        <w:rPr>
          <w:rFonts w:ascii="Times New Roman" w:hAnsi="Times New Roman" w:cs="Times New Roman"/>
          <w:sz w:val="24"/>
          <w:szCs w:val="24"/>
        </w:rPr>
        <w:t xml:space="preserve"> </w:t>
      </w:r>
      <w:r w:rsidR="00436BD4" w:rsidRPr="00983E1C">
        <w:rPr>
          <w:rFonts w:ascii="Times New Roman" w:hAnsi="Times New Roman" w:cs="Times New Roman"/>
          <w:sz w:val="24"/>
          <w:szCs w:val="24"/>
        </w:rPr>
        <w:t>(parter)</w:t>
      </w:r>
    </w:p>
    <w:p w:rsidR="00480A21" w:rsidRPr="00983E1C" w:rsidRDefault="00436BD4" w:rsidP="00145CF3">
      <w:pPr>
        <w:spacing w:before="100" w:beforeAutospacing="1" w:after="100" w:afterAutospacing="1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3E1C">
        <w:rPr>
          <w:rFonts w:ascii="Times New Roman" w:hAnsi="Times New Roman" w:cs="Times New Roman"/>
          <w:sz w:val="24"/>
          <w:szCs w:val="24"/>
        </w:rPr>
        <w:t xml:space="preserve">- </w:t>
      </w:r>
      <w:r w:rsidR="00480A21" w:rsidRPr="00983E1C">
        <w:rPr>
          <w:rFonts w:ascii="Times New Roman" w:hAnsi="Times New Roman" w:cs="Times New Roman"/>
          <w:sz w:val="24"/>
          <w:szCs w:val="24"/>
        </w:rPr>
        <w:t>Dodatkowe informacje można uzyskać w Wydziale Geodezji, Katastru</w:t>
      </w:r>
      <w:r w:rsidR="00983E1C" w:rsidRPr="00983E1C">
        <w:rPr>
          <w:rFonts w:ascii="Times New Roman" w:hAnsi="Times New Roman" w:cs="Times New Roman"/>
          <w:sz w:val="24"/>
          <w:szCs w:val="24"/>
        </w:rPr>
        <w:t xml:space="preserve"> i Gospodarki </w:t>
      </w:r>
      <w:r w:rsidR="00480A21" w:rsidRPr="00983E1C">
        <w:rPr>
          <w:rFonts w:ascii="Times New Roman" w:hAnsi="Times New Roman" w:cs="Times New Roman"/>
          <w:sz w:val="24"/>
          <w:szCs w:val="24"/>
        </w:rPr>
        <w:t>Nieruchomościami Starostwa Powiatowego w Busku-Zdroju, ul. Kopernika 2, III piętro, pokój nr 21 lub 24 w godzinach od 7</w:t>
      </w:r>
      <w:r w:rsidR="00480A21" w:rsidRPr="00983E1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480A21" w:rsidRPr="00983E1C">
        <w:rPr>
          <w:rFonts w:ascii="Times New Roman" w:hAnsi="Times New Roman" w:cs="Times New Roman"/>
          <w:sz w:val="24"/>
          <w:szCs w:val="24"/>
        </w:rPr>
        <w:t xml:space="preserve"> do 15</w:t>
      </w:r>
      <w:r w:rsidR="00480A21" w:rsidRPr="00983E1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480A21" w:rsidRPr="00983E1C">
        <w:rPr>
          <w:rFonts w:ascii="Times New Roman" w:hAnsi="Times New Roman" w:cs="Times New Roman"/>
          <w:sz w:val="24"/>
          <w:szCs w:val="24"/>
        </w:rPr>
        <w:t>( nt tel. 41 370 50 63 lub 62).</w:t>
      </w:r>
    </w:p>
    <w:p w:rsidR="009D61B0" w:rsidRPr="009D61B0" w:rsidRDefault="009D61B0" w:rsidP="0043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61B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Opłaty</w:t>
      </w:r>
    </w:p>
    <w:p w:rsidR="009D61B0" w:rsidRDefault="00983E1C" w:rsidP="00983E1C">
      <w:pPr>
        <w:pStyle w:val="NormalnyWeb"/>
        <w:jc w:val="both"/>
      </w:pPr>
      <w:r w:rsidRPr="00983E1C">
        <w:t xml:space="preserve">Zgodnie z art. 2 </w:t>
      </w:r>
      <w:proofErr w:type="spellStart"/>
      <w:r w:rsidRPr="00983E1C">
        <w:t>pkt</w:t>
      </w:r>
      <w:proofErr w:type="spellEnd"/>
      <w:r w:rsidRPr="00983E1C">
        <w:t xml:space="preserve"> 1 litera h ustawy z dnia 16 listopada 2006 r. o opłacie skarbowej (Dz. U. z 2023 r., poz. 2111) wniosek i ewentualne pełnomocnictwo nie podlega opłacie skarbowej</w:t>
      </w:r>
      <w:r>
        <w:t>.</w:t>
      </w:r>
    </w:p>
    <w:p w:rsidR="007D6D55" w:rsidRPr="009D61B0" w:rsidRDefault="007D6D55" w:rsidP="007D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61B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</w:t>
      </w:r>
    </w:p>
    <w:p w:rsidR="007D6D55" w:rsidRDefault="007D6D55" w:rsidP="007D6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21 sierpnia 1997 r. o gospoda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rce nieruchomościami (t. j</w:t>
      </w: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 2023 r., poz. 344 z </w:t>
      </w:r>
      <w:proofErr w:type="spellStart"/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C230FC" w:rsidRDefault="00C230FC" w:rsidP="007D6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0FC" w:rsidRDefault="00C230FC" w:rsidP="00C23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3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ROSZCZENIE O SPRZEDAŻ NIERUCHOMOŚCI JEJ UŻYTKOWNIKOWI WIECZYSTEMU NA PODSTAWIE PRZEPISÓW EPIZODYCZNYCH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23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OBOWIĄZUJACYCH OD DNIA 31 SIERPNIA 2023 r.</w:t>
      </w:r>
    </w:p>
    <w:p w:rsidR="00C230FC" w:rsidRPr="009D61B0" w:rsidRDefault="00C230FC" w:rsidP="00C2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Ustawodawca wprowadził tzw. przepisy epizodyczne dotyczące roszczenia o sprzedaż nieruchomości gruntowej na rzecz jej użytkownika wieczystego</w:t>
      </w:r>
      <w:r w:rsidR="00F7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1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(Dział </w:t>
      </w:r>
      <w:proofErr w:type="spellStart"/>
      <w:r w:rsidR="009C1CA0">
        <w:rPr>
          <w:rFonts w:ascii="Times New Roman" w:eastAsia="Times New Roman" w:hAnsi="Times New Roman" w:cs="Times New Roman"/>
          <w:sz w:val="24"/>
          <w:szCs w:val="24"/>
          <w:lang w:eastAsia="pl-PL"/>
        </w:rPr>
        <w:t>VIa</w:t>
      </w:r>
      <w:proofErr w:type="spellEnd"/>
      <w:r w:rsidR="009C1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C1CA0">
        <w:rPr>
          <w:rFonts w:ascii="Times New Roman" w:eastAsia="Times New Roman" w:hAnsi="Times New Roman" w:cs="Times New Roman"/>
          <w:sz w:val="24"/>
          <w:szCs w:val="24"/>
          <w:lang w:eastAsia="pl-PL"/>
        </w:rPr>
        <w:t>ugn</w:t>
      </w:r>
      <w:proofErr w:type="spellEnd"/>
      <w:r w:rsidR="009C1CA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="00F76D5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użytkownik wieczysty nieruchomości gruntowej </w:t>
      </w:r>
      <w:r w:rsidRPr="009D61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terminie 12 miesięcy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wejścia w życie ustawy z dnia 26 maja 2023 r. o zmianie ustawy o samorządzie gminnym, ustawy o społecznych formach rozwoju mieszkalnictwa, ustawy o gospodarce </w:t>
      </w: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nieruchomościami, ustawy o podatku od czynności cywilnoprawnych oraz niektórych innych ustaw (Dz. U. poz. 1463)</w:t>
      </w:r>
      <w:r w:rsidR="00F635E3" w:rsidRPr="00F635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F635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tj. do dnia 31.08.2024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wystąpić z żądaniem sprzedaży tej nieruchomości na jego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 </w:t>
      </w:r>
      <w:r w:rsidRPr="00AF3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(Wzór nr </w:t>
      </w:r>
      <w:r w:rsidR="00F76D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załączeniu</w:t>
      </w:r>
      <w:r w:rsidRPr="00AF3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1CA0" w:rsidRPr="009D61B0" w:rsidRDefault="009C1CA0" w:rsidP="009C1C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Żą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danie sprzedaży, o którym mowa powyżej</w:t>
      </w: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74C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przysługuje</w:t>
      </w: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C1CA0" w:rsidRPr="009D61B0" w:rsidRDefault="009C1CA0" w:rsidP="009C1C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1) jeżeli nieruchomość została oddana w użytkowanie wieczyste po dniu 31 grudnia 1997 r.;</w:t>
      </w:r>
    </w:p>
    <w:p w:rsidR="009C1CA0" w:rsidRPr="009D61B0" w:rsidRDefault="009C1CA0" w:rsidP="009C1C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2) jeżeli użytkownik wieczysty nie wykonał zobowiązania określonego w umowie o oddanie nieruchomości gruntowej w użytkowanie wieczyste;</w:t>
      </w:r>
    </w:p>
    <w:p w:rsidR="009C1CA0" w:rsidRPr="009D61B0" w:rsidRDefault="009C1CA0" w:rsidP="009C1C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odniesieniu do gruntów położonych na terenie portów i przystani morskich w rozumieniu art. 2 </w:t>
      </w:r>
      <w:proofErr w:type="spellStart"/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20 grudnia 1996 r. o portach i przystaniach morskich (Dz. U. z 2022 r. poz. 1624 oraz z 2023 r. poz. 261);</w:t>
      </w:r>
    </w:p>
    <w:p w:rsidR="009C1CA0" w:rsidRPr="009D61B0" w:rsidRDefault="009C1CA0" w:rsidP="009C1C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jeżeli grunt jest wykorzystywany na prowadzenie rodzinnego ogrodu działkowego w rozumieniu art. 2 </w:t>
      </w:r>
      <w:proofErr w:type="spellStart"/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 5 ustawy z dnia 13 grudnia 2013 r. o rodzinnych ogrodach działkowych;</w:t>
      </w:r>
    </w:p>
    <w:p w:rsidR="009C1CA0" w:rsidRPr="009D61B0" w:rsidRDefault="009C1CA0" w:rsidP="009C1C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5) w odniesieniu do nieruchomości gruntowej niezabudowanej.</w:t>
      </w:r>
    </w:p>
    <w:p w:rsidR="009C1CA0" w:rsidRDefault="009C1CA0" w:rsidP="009C1C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6) nie zawiera się umowy sprzedaży nieruchomości jeżeli toczy się postępowanie o rozwiązanie umowy o oddanie tej nieruchomości w użytkowanie wieczyste.</w:t>
      </w:r>
    </w:p>
    <w:p w:rsidR="009C1CA0" w:rsidRPr="009D61B0" w:rsidRDefault="009C1CA0" w:rsidP="009C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CA0" w:rsidRDefault="009C1CA0" w:rsidP="009C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przynajmniej jednej okoliczności wskazanej w </w:t>
      </w:r>
      <w:proofErr w:type="spellStart"/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1-6 roszczenie o sprzedaż prawa własności nieruchomości gruntowej przez użytkownika wieczystego nie przysługuje. Ponadto z wnioskiem o sprzedaż występują wszyscy użytkownicy wieczyści wnioskowanej nieruchomości. Zatem jeżeli żądanie nie przysługuje to właściciel nieruchomości (Skarb Państwa) może odmówić sprzedaży prawa własności nieruchomości gruntowej.</w:t>
      </w:r>
    </w:p>
    <w:p w:rsidR="009C7CB4" w:rsidRDefault="009C7CB4" w:rsidP="009C7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3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SPRZEDAŻ NIERUCHOMOŚCI JEJ UŻYTKOWNIKOWI WIECZYSTEMU 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ZASADACH OGÓLNYCH</w:t>
      </w:r>
    </w:p>
    <w:p w:rsidR="009C1CA0" w:rsidRPr="00401DA8" w:rsidRDefault="009C1CA0" w:rsidP="009C1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32 ust. 1 ustawy z dnia 21 sierpnia 1997 r. o gospodarc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nieruchomościami (t. j. </w:t>
      </w: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 z 2023 r. poz. 344 ze 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(zwanej dalej </w:t>
      </w:r>
      <w:proofErr w:type="spellStart"/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ugn</w:t>
      </w:r>
      <w:proofErr w:type="spellEnd"/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), nieruchomość gruntowa oddana w użytkowanie wieczyste może być sprzedana wyłącznie użytkownikowi wieczystemu, z zastrzeże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 art. 32 ust. 1a i ust.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gn</w:t>
      </w:r>
      <w:proofErr w:type="spellEnd"/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Sprzedaż nieruchomości gruntowej na rzecz jej użytkownika wieczystego nie może nastąpić przed upływem 10 lat od dnia zawarcia umowy o oddanie nieruchomości gruntowej w użytkowanie wieczyste </w:t>
      </w:r>
      <w:r w:rsidRPr="00401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(Wzór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401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załączeniu).</w:t>
      </w:r>
    </w:p>
    <w:p w:rsidR="009C1CA0" w:rsidRPr="009D61B0" w:rsidRDefault="009C1CA0" w:rsidP="009C1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art. 32 ust. 1a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gn</w:t>
      </w:r>
      <w:proofErr w:type="spellEnd"/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stanowi, że nieruchomość gruntowa stanowiąca własność Skarbu Państwa może być sprzedana użytkownikowi wieczystemu za zgodą wojewody. Zgody wojewody nie wymaga sprzedaż na rzecz użytkownika wieczystego nieruchomości,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art. 51 ust.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57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gn</w:t>
      </w:r>
      <w:proofErr w:type="spellEnd"/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1CA0" w:rsidRPr="009D61B0" w:rsidRDefault="009C1CA0" w:rsidP="009C1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art. 32 ust.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gn</w:t>
      </w:r>
      <w:proofErr w:type="spellEnd"/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, z dniem zawarcia umowy sprzedaży nieruchomości wygasa, z mocy prawa, uprzednio ustanowione prawo użytkowania wieczystego. Przepisu art. 241 Kodeksu cywilnego nie stosuje się.</w:t>
      </w:r>
    </w:p>
    <w:p w:rsidR="009C1CA0" w:rsidRPr="009D61B0" w:rsidRDefault="009C1CA0" w:rsidP="009C1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dokonywania sprzedaży prawa własności nieruchomości gruntowej, nabywca (użytkownik wieczysty nieruchomości, który ma się stać właścicielem)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uiszcza na rzecz sprzedawcy (</w:t>
      </w: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Skarbu Państwa) stosowną kwotę pieniężną tytułem ceny.</w:t>
      </w:r>
    </w:p>
    <w:p w:rsidR="009C1CA0" w:rsidRPr="009C7CB4" w:rsidRDefault="009C1CA0" w:rsidP="009C7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nieruchomości gruntowej określa rzeczoznawca majątkowy w sporządzonym operacie szacunkowym w trakcie prowadzonego postępowania, które wszczynane jest jedynie na wniosek użytkownika wieczystego. Ponadto w przypadku sprzedaży to nabywca nieruchomości (dotychczasowy użytkownik wieczysty) ponosi koszty notarialne i sądowe związane z daną sprzedażą.</w:t>
      </w:r>
    </w:p>
    <w:p w:rsidR="009D61B0" w:rsidRPr="009D61B0" w:rsidRDefault="009D61B0" w:rsidP="0098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61B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i sposób załatwienia</w:t>
      </w:r>
    </w:p>
    <w:p w:rsidR="009D61B0" w:rsidRPr="009D61B0" w:rsidRDefault="009D61B0" w:rsidP="00145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Stwierdzenie, iż wnioskodawca spełnił przewidziane ustawą warunki do nabycia nieruchomości gruntowej skutkuje podpisaniem protokołu uzgodnień między stronami, a następnie ma miejsce zawarcie umowy sprzedaży w formie aktu notarialnego, mocą której, na rzecz nabywcy (dotychczasowego użytkownika wieczystego) przenosi się prawo własności nieruchomości gruntowej.</w:t>
      </w:r>
      <w:r w:rsidR="0014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21 sierpnia 1997 r. o gospodarce nieruchomościami nie przewiduje terminu wiążącego dla rozpatrzenia wniosku i jego ostatecznego załatwienia.</w:t>
      </w:r>
    </w:p>
    <w:p w:rsidR="009D61B0" w:rsidRPr="009D61B0" w:rsidRDefault="009D61B0" w:rsidP="007D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61B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Tryb odwoławczy</w:t>
      </w:r>
    </w:p>
    <w:p w:rsidR="009D61B0" w:rsidRPr="009D61B0" w:rsidRDefault="009D61B0" w:rsidP="009D6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przedmiotowych postępowaniach nie przysługuje odwołanie ani zażalenie w trybie ustawy z dnia 14 czerwca 1960 r. Kodeks postępowania administracyjnego.</w:t>
      </w:r>
    </w:p>
    <w:p w:rsidR="00C30490" w:rsidRPr="00145CF3" w:rsidRDefault="00C30490" w:rsidP="00C30490">
      <w:pPr>
        <w:jc w:val="both"/>
        <w:rPr>
          <w:rFonts w:ascii="Times New Roman" w:hAnsi="Times New Roman" w:cs="Times New Roman"/>
          <w:i/>
          <w:u w:val="single"/>
        </w:rPr>
      </w:pPr>
      <w:r w:rsidRPr="00145CF3">
        <w:rPr>
          <w:rFonts w:ascii="Times New Roman" w:hAnsi="Times New Roman" w:cs="Times New Roman"/>
          <w:i/>
          <w:u w:val="single"/>
        </w:rPr>
        <w:t>Informacja o przetwarzaniu danych osobowych</w:t>
      </w:r>
    </w:p>
    <w:p w:rsidR="00C30490" w:rsidRPr="00BA390E" w:rsidRDefault="00C30490" w:rsidP="00BA39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90E">
        <w:rPr>
          <w:rFonts w:ascii="Times New Roman" w:hAnsi="Times New Roman" w:cs="Times New Roman"/>
        </w:rPr>
        <w:t>Zgodnie z art. 13 rozporządzenia Parlamentu Europejskiego i Rady (UE) 2016/679 z dnia 27 kwietnia 2016 r.  w sprawie ochrony osób fizycznych w związku z przetwarzaniem danych osobowych i w sprawie swobodnego przepływu takich danych oraz uchylenia Dyrektywy 95/46/WE (Dziennik Urzędowy Unii Europejskiej L 119.1 z dnia 4 maja 2016 r.),  dalej zwane jako RODO, informuję, iż:</w:t>
      </w:r>
    </w:p>
    <w:p w:rsidR="00C30490" w:rsidRPr="00BA390E" w:rsidRDefault="00C30490" w:rsidP="00BA39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90E">
        <w:rPr>
          <w:rFonts w:ascii="Times New Roman" w:hAnsi="Times New Roman" w:cs="Times New Roman"/>
        </w:rPr>
        <w:t xml:space="preserve">1.  Administratorem Pani/Pana danych osobowych jest Starosta Buski z siedzibą w Starostwie Powiatowym </w:t>
      </w:r>
      <w:r w:rsidRPr="00BA390E">
        <w:rPr>
          <w:rFonts w:ascii="Times New Roman" w:hAnsi="Times New Roman" w:cs="Times New Roman"/>
        </w:rPr>
        <w:br/>
        <w:t xml:space="preserve">w Busku –Zdroju, dane kontaktowe: </w:t>
      </w:r>
    </w:p>
    <w:p w:rsidR="00C30490" w:rsidRPr="00BA390E" w:rsidRDefault="00C30490" w:rsidP="00BA390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A390E">
        <w:rPr>
          <w:i/>
          <w:sz w:val="22"/>
          <w:szCs w:val="22"/>
        </w:rPr>
        <w:t>Starostwo Powiatowe w Busku - Zdroju, ul. Mickiewicza 15,</w:t>
      </w:r>
    </w:p>
    <w:p w:rsidR="00C30490" w:rsidRPr="00BA390E" w:rsidRDefault="00C30490" w:rsidP="00BA390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A390E">
        <w:rPr>
          <w:i/>
          <w:sz w:val="22"/>
          <w:szCs w:val="22"/>
          <w:lang w:val="en-US"/>
        </w:rPr>
        <w:t>adres</w:t>
      </w:r>
      <w:proofErr w:type="spellEnd"/>
      <w:r w:rsidRPr="00BA390E">
        <w:rPr>
          <w:i/>
          <w:sz w:val="22"/>
          <w:szCs w:val="22"/>
          <w:lang w:val="en-US"/>
        </w:rPr>
        <w:t xml:space="preserve"> e-mail: starostwo@powiat.busko.pl</w:t>
      </w:r>
    </w:p>
    <w:p w:rsidR="00C30490" w:rsidRPr="00BA390E" w:rsidRDefault="00C30490" w:rsidP="00BA390E">
      <w:pPr>
        <w:pStyle w:val="Akapitzlist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BA390E">
        <w:rPr>
          <w:i/>
          <w:sz w:val="22"/>
          <w:szCs w:val="22"/>
        </w:rPr>
        <w:t>tel. 41 378 50 51 (52)</w:t>
      </w:r>
    </w:p>
    <w:p w:rsidR="00C30490" w:rsidRPr="00BA390E" w:rsidRDefault="00C30490" w:rsidP="00BA39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90E">
        <w:rPr>
          <w:rFonts w:ascii="Times New Roman" w:hAnsi="Times New Roman" w:cs="Times New Roman"/>
        </w:rPr>
        <w:t xml:space="preserve">2.  Administrator wyznaczył Inspektora Ochrony Danych, z którym można się skontaktować we wszystkich sprawach dotyczących przetwarzania danych osobowych: </w:t>
      </w:r>
    </w:p>
    <w:p w:rsidR="00C30490" w:rsidRPr="00BA390E" w:rsidRDefault="00C30490" w:rsidP="00BA390E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A390E">
        <w:rPr>
          <w:sz w:val="22"/>
          <w:szCs w:val="22"/>
        </w:rPr>
        <w:t xml:space="preserve">kierując korespondencje na adres: </w:t>
      </w:r>
    </w:p>
    <w:p w:rsidR="00C30490" w:rsidRPr="00BA390E" w:rsidRDefault="00C30490" w:rsidP="00BA390E">
      <w:pPr>
        <w:pStyle w:val="Akapitzlist"/>
        <w:ind w:firstLine="696"/>
        <w:jc w:val="both"/>
        <w:rPr>
          <w:sz w:val="22"/>
          <w:szCs w:val="22"/>
        </w:rPr>
      </w:pPr>
      <w:r w:rsidRPr="00BA390E">
        <w:rPr>
          <w:i/>
          <w:sz w:val="22"/>
          <w:szCs w:val="22"/>
        </w:rPr>
        <w:t>Starostwo Powiatowe w Busku – Zdroju</w:t>
      </w:r>
    </w:p>
    <w:p w:rsidR="00C30490" w:rsidRPr="00BA390E" w:rsidRDefault="00C30490" w:rsidP="00BA390E">
      <w:pPr>
        <w:pStyle w:val="Akapitzlist"/>
        <w:ind w:left="1428"/>
        <w:jc w:val="both"/>
        <w:rPr>
          <w:sz w:val="22"/>
          <w:szCs w:val="22"/>
        </w:rPr>
      </w:pPr>
      <w:r w:rsidRPr="00BA390E">
        <w:rPr>
          <w:i/>
          <w:sz w:val="22"/>
          <w:szCs w:val="22"/>
        </w:rPr>
        <w:t>ul. Mickiewicza 15</w:t>
      </w:r>
    </w:p>
    <w:p w:rsidR="00C30490" w:rsidRPr="00BA390E" w:rsidRDefault="00C30490" w:rsidP="00BA390E">
      <w:pPr>
        <w:pStyle w:val="Akapitzlist"/>
        <w:ind w:firstLine="696"/>
        <w:jc w:val="both"/>
        <w:rPr>
          <w:sz w:val="22"/>
          <w:szCs w:val="22"/>
        </w:rPr>
      </w:pPr>
      <w:r w:rsidRPr="00BA390E">
        <w:rPr>
          <w:i/>
          <w:sz w:val="22"/>
          <w:szCs w:val="22"/>
        </w:rPr>
        <w:t>28-100 Busko – Zdrój</w:t>
      </w:r>
    </w:p>
    <w:p w:rsidR="00C30490" w:rsidRPr="00BA390E" w:rsidRDefault="00C30490" w:rsidP="00BA390E">
      <w:pPr>
        <w:pStyle w:val="Akapitzlist"/>
        <w:numPr>
          <w:ilvl w:val="0"/>
          <w:numId w:val="5"/>
        </w:numPr>
        <w:jc w:val="both"/>
        <w:rPr>
          <w:i/>
          <w:sz w:val="22"/>
          <w:szCs w:val="22"/>
        </w:rPr>
      </w:pPr>
      <w:r w:rsidRPr="00BA390E">
        <w:rPr>
          <w:sz w:val="22"/>
          <w:szCs w:val="22"/>
        </w:rPr>
        <w:t xml:space="preserve">kontakt elektroniczny pod adresem email: </w:t>
      </w:r>
      <w:r w:rsidRPr="00BA390E">
        <w:rPr>
          <w:i/>
          <w:sz w:val="22"/>
          <w:szCs w:val="22"/>
        </w:rPr>
        <w:t>iod@powiat.busko.pl</w:t>
      </w:r>
    </w:p>
    <w:p w:rsidR="00C30490" w:rsidRPr="00BA390E" w:rsidRDefault="00C30490" w:rsidP="00BA39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90E">
        <w:rPr>
          <w:rFonts w:ascii="Times New Roman" w:hAnsi="Times New Roman" w:cs="Times New Roman"/>
        </w:rPr>
        <w:t>3. Pani/Pana dane osobowe przetwarzane będą w celu sprzedaży prawa użytkowania wieczystego na podstawie przepisów ustawy z dnia 21 sierpnia 1997 r. o gospodarce nieruchomości (Dz. U. z 2023 r. poz. 344 ze zm.) oraz art. 6 ust. 1 lit. e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L 119.1 z dnia 4 maja 2016 r.).</w:t>
      </w:r>
    </w:p>
    <w:p w:rsidR="00C30490" w:rsidRPr="00BA390E" w:rsidRDefault="00C30490" w:rsidP="00BA390E">
      <w:pPr>
        <w:pStyle w:val="p1"/>
        <w:jc w:val="both"/>
        <w:rPr>
          <w:sz w:val="22"/>
          <w:szCs w:val="22"/>
        </w:rPr>
      </w:pPr>
      <w:r w:rsidRPr="00BA390E">
        <w:rPr>
          <w:sz w:val="22"/>
          <w:szCs w:val="22"/>
        </w:rPr>
        <w:t xml:space="preserve">4. Pani/Pana dane Administrator może przekazać upoważnionym podmiotom na podstawie i w granicach przepisów prawa. </w:t>
      </w:r>
      <w:bookmarkStart w:id="0" w:name="_GoBack"/>
      <w:bookmarkEnd w:id="0"/>
    </w:p>
    <w:p w:rsidR="00C30490" w:rsidRPr="00BA390E" w:rsidRDefault="00C30490" w:rsidP="00BA39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A390E">
        <w:rPr>
          <w:rFonts w:ascii="Times New Roman" w:hAnsi="Times New Roman" w:cs="Times New Roman"/>
          <w:sz w:val="22"/>
          <w:szCs w:val="22"/>
        </w:rPr>
        <w:t>5. Zgodnie z RODO posiada Pan/Pani:</w:t>
      </w:r>
    </w:p>
    <w:p w:rsidR="00C30490" w:rsidRPr="00BA390E" w:rsidRDefault="00C30490" w:rsidP="00BA390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390E">
        <w:rPr>
          <w:rFonts w:ascii="Times New Roman" w:hAnsi="Times New Roman" w:cs="Times New Roman"/>
          <w:sz w:val="22"/>
          <w:szCs w:val="22"/>
        </w:rPr>
        <w:t xml:space="preserve">prawo dostępu do swoich danych; </w:t>
      </w:r>
    </w:p>
    <w:p w:rsidR="00C30490" w:rsidRPr="00BA390E" w:rsidRDefault="00C30490" w:rsidP="00BA390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390E">
        <w:rPr>
          <w:rFonts w:ascii="Times New Roman" w:hAnsi="Times New Roman" w:cs="Times New Roman"/>
          <w:sz w:val="22"/>
          <w:szCs w:val="22"/>
        </w:rPr>
        <w:t>prawo do</w:t>
      </w:r>
      <w:r w:rsidRPr="00BA390E">
        <w:rPr>
          <w:rFonts w:ascii="Times New Roman" w:eastAsia="Liberation Serif" w:hAnsi="Times New Roman" w:cs="Times New Roman"/>
          <w:sz w:val="22"/>
          <w:szCs w:val="22"/>
        </w:rPr>
        <w:t xml:space="preserve"> </w:t>
      </w:r>
      <w:r w:rsidRPr="00BA390E">
        <w:rPr>
          <w:rFonts w:ascii="Times New Roman" w:hAnsi="Times New Roman" w:cs="Times New Roman"/>
          <w:sz w:val="22"/>
          <w:szCs w:val="22"/>
        </w:rPr>
        <w:t>sprostowania (poprawienia) swoich danych;</w:t>
      </w:r>
    </w:p>
    <w:p w:rsidR="00C30490" w:rsidRPr="00BA390E" w:rsidRDefault="00C30490" w:rsidP="00BA390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390E">
        <w:rPr>
          <w:rFonts w:ascii="Times New Roman" w:hAnsi="Times New Roman" w:cs="Times New Roman"/>
          <w:sz w:val="22"/>
          <w:szCs w:val="22"/>
        </w:rPr>
        <w:t>prawo do usunięcia danych, gdy przetwarzanie danych nie następuje w celu wykonania zadania realizowanego w interesie publicznym lub ramach sprawowania władzy publicznej;</w:t>
      </w:r>
    </w:p>
    <w:p w:rsidR="00C30490" w:rsidRPr="00BA390E" w:rsidRDefault="00C30490" w:rsidP="00BA390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390E">
        <w:rPr>
          <w:rFonts w:ascii="Times New Roman" w:hAnsi="Times New Roman" w:cs="Times New Roman"/>
          <w:sz w:val="22"/>
          <w:szCs w:val="22"/>
        </w:rPr>
        <w:lastRenderedPageBreak/>
        <w:t>prawo do ograniczenia przetwarzania danych;</w:t>
      </w:r>
    </w:p>
    <w:p w:rsidR="00C30490" w:rsidRPr="00BA390E" w:rsidRDefault="00C30490" w:rsidP="00BA390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390E">
        <w:rPr>
          <w:rFonts w:ascii="Times New Roman" w:hAnsi="Times New Roman" w:cs="Times New Roman"/>
          <w:sz w:val="22"/>
          <w:szCs w:val="22"/>
        </w:rPr>
        <w:t>prawo do wniesienia skargi do organu nadzorczego – Prezesa UODO.</w:t>
      </w:r>
    </w:p>
    <w:p w:rsidR="00BA390E" w:rsidRPr="00BA390E" w:rsidRDefault="00C30490" w:rsidP="00BA39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90E">
        <w:rPr>
          <w:rFonts w:ascii="Times New Roman" w:hAnsi="Times New Roman" w:cs="Times New Roman"/>
        </w:rPr>
        <w:t>6. Podanie danych osobowych jest wymogiem ustawowym wynikającym z ustawy z dnia 21 sierpnia 1997 r. o gospodarce nieruchomościami i oraz ustawy z dnia 14 czerwca 1960 r. kodeks postępowania administracyjnego.</w:t>
      </w:r>
    </w:p>
    <w:p w:rsidR="00C30490" w:rsidRPr="00BA390E" w:rsidRDefault="00C30490" w:rsidP="00BA39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90E">
        <w:rPr>
          <w:rFonts w:ascii="Times New Roman" w:hAnsi="Times New Roman" w:cs="Times New Roman"/>
        </w:rPr>
        <w:t>7. Pani/Pana dane osobowe będą przechowywane zgodnie z instrukcją kancelaryjną i wymogami Ustawy z dnia 14 lipca 1983 r. o narodowym zasobie archiwalnym i archiwach.</w:t>
      </w:r>
    </w:p>
    <w:p w:rsidR="00C30490" w:rsidRPr="00BA390E" w:rsidRDefault="00C30490" w:rsidP="00BA390E">
      <w:pPr>
        <w:pStyle w:val="p1"/>
        <w:jc w:val="both"/>
        <w:rPr>
          <w:sz w:val="22"/>
          <w:szCs w:val="22"/>
        </w:rPr>
      </w:pPr>
      <w:r w:rsidRPr="00BA390E">
        <w:rPr>
          <w:sz w:val="22"/>
          <w:szCs w:val="22"/>
        </w:rPr>
        <w:t>8. Pani/Pana dane nie będą przekazywane odbiorcom w państwie trzecim lub organizacji międzynarodowej.</w:t>
      </w:r>
    </w:p>
    <w:p w:rsidR="00C30490" w:rsidRPr="00BA390E" w:rsidRDefault="00C30490" w:rsidP="00BA390E">
      <w:pPr>
        <w:pStyle w:val="p1"/>
        <w:jc w:val="both"/>
        <w:rPr>
          <w:sz w:val="22"/>
          <w:szCs w:val="22"/>
        </w:rPr>
      </w:pPr>
      <w:r w:rsidRPr="00BA390E">
        <w:rPr>
          <w:sz w:val="22"/>
          <w:szCs w:val="22"/>
        </w:rPr>
        <w:t>9. Pani/Pana dane nie będą poddawane zautomatyzowanemu podejmowaniu decyzji, w tym profilowaniu.</w:t>
      </w:r>
    </w:p>
    <w:p w:rsidR="00067105" w:rsidRPr="00BA390E" w:rsidRDefault="00067105" w:rsidP="00BA390E">
      <w:pPr>
        <w:spacing w:after="0" w:line="240" w:lineRule="auto"/>
        <w:outlineLvl w:val="2"/>
        <w:rPr>
          <w:rFonts w:ascii="Times New Roman" w:hAnsi="Times New Roman" w:cs="Times New Roman"/>
        </w:rPr>
      </w:pPr>
    </w:p>
    <w:sectPr w:rsidR="00067105" w:rsidRPr="00BA390E" w:rsidSect="0006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4D17"/>
    <w:multiLevelType w:val="multilevel"/>
    <w:tmpl w:val="6EC86C2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71"/>
        </w:tabs>
        <w:ind w:left="15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31"/>
        </w:tabs>
        <w:ind w:left="19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51"/>
        </w:tabs>
        <w:ind w:left="265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1"/>
        </w:tabs>
        <w:ind w:left="30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31"/>
        </w:tabs>
        <w:ind w:left="37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1"/>
        </w:tabs>
        <w:ind w:left="4091" w:hanging="360"/>
      </w:pPr>
      <w:rPr>
        <w:rFonts w:ascii="OpenSymbol" w:hAnsi="OpenSymbol" w:cs="OpenSymbol" w:hint="default"/>
      </w:rPr>
    </w:lvl>
  </w:abstractNum>
  <w:abstractNum w:abstractNumId="1">
    <w:nsid w:val="2F2F484D"/>
    <w:multiLevelType w:val="multilevel"/>
    <w:tmpl w:val="D48C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C008F"/>
    <w:multiLevelType w:val="multilevel"/>
    <w:tmpl w:val="42B8F5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>
    <w:nsid w:val="55E456E2"/>
    <w:multiLevelType w:val="multilevel"/>
    <w:tmpl w:val="DB3C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A2D586A"/>
    <w:multiLevelType w:val="multilevel"/>
    <w:tmpl w:val="FD4C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A3170"/>
    <w:multiLevelType w:val="multilevel"/>
    <w:tmpl w:val="C6D8EF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1B0"/>
    <w:rsid w:val="00067105"/>
    <w:rsid w:val="00145CF3"/>
    <w:rsid w:val="00401DA8"/>
    <w:rsid w:val="00436BD4"/>
    <w:rsid w:val="00480A21"/>
    <w:rsid w:val="00574CDA"/>
    <w:rsid w:val="00741EE3"/>
    <w:rsid w:val="007D6D55"/>
    <w:rsid w:val="00976CA5"/>
    <w:rsid w:val="00983E1C"/>
    <w:rsid w:val="009C1CA0"/>
    <w:rsid w:val="009C7CB4"/>
    <w:rsid w:val="009D61B0"/>
    <w:rsid w:val="00AF3543"/>
    <w:rsid w:val="00BA390E"/>
    <w:rsid w:val="00BC59BF"/>
    <w:rsid w:val="00C230FC"/>
    <w:rsid w:val="00C30490"/>
    <w:rsid w:val="00DC225C"/>
    <w:rsid w:val="00F635E3"/>
    <w:rsid w:val="00F7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105"/>
  </w:style>
  <w:style w:type="paragraph" w:styleId="Nagwek3">
    <w:name w:val="heading 3"/>
    <w:basedOn w:val="Normalny"/>
    <w:link w:val="Nagwek3Znak"/>
    <w:uiPriority w:val="9"/>
    <w:qFormat/>
    <w:rsid w:val="009D6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D61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61B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D61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61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80A21"/>
  </w:style>
  <w:style w:type="table" w:styleId="Tabela-Siatka">
    <w:name w:val="Table Grid"/>
    <w:basedOn w:val="Standardowy"/>
    <w:uiPriority w:val="59"/>
    <w:rsid w:val="0097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436BD4"/>
    <w:rPr>
      <w:i/>
      <w:iCs/>
    </w:rPr>
  </w:style>
  <w:style w:type="character" w:styleId="Pogrubienie">
    <w:name w:val="Strong"/>
    <w:basedOn w:val="Domylnaczcionkaakapitu"/>
    <w:uiPriority w:val="22"/>
    <w:qFormat/>
    <w:rsid w:val="00436BD4"/>
    <w:rPr>
      <w:b/>
      <w:bCs/>
    </w:rPr>
  </w:style>
  <w:style w:type="paragraph" w:styleId="Akapitzlist">
    <w:name w:val="List Paragraph"/>
    <w:basedOn w:val="Normalny"/>
    <w:uiPriority w:val="34"/>
    <w:qFormat/>
    <w:rsid w:val="00C304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qFormat/>
    <w:rsid w:val="00C30490"/>
    <w:pPr>
      <w:suppressAutoHyphens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paragraph" w:customStyle="1" w:styleId="Default">
    <w:name w:val="Default"/>
    <w:qFormat/>
    <w:rsid w:val="00C30490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/epuap" TargetMode="External"/><Relationship Id="rId5" Type="http://schemas.openxmlformats.org/officeDocument/2006/relationships/hyperlink" Target="http://epuap.gov.pl/wps/portal/E2_OpisUslugi?nazwaOpisu=Pismo+ogolne+do+podmiotu+publicznego&amp;idPodmiotu=5bx94u8gs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monik</cp:lastModifiedBy>
  <cp:revision>8</cp:revision>
  <cp:lastPrinted>2023-10-05T09:11:00Z</cp:lastPrinted>
  <dcterms:created xsi:type="dcterms:W3CDTF">2023-10-04T06:55:00Z</dcterms:created>
  <dcterms:modified xsi:type="dcterms:W3CDTF">2023-10-05T13:16:00Z</dcterms:modified>
</cp:coreProperties>
</file>