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hanging="0" w:left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Znak: GKN.6641.3.6.2026</w:t>
      </w:r>
    </w:p>
    <w:p>
      <w:pPr>
        <w:pStyle w:val="akapit"/>
        <w:spacing w:beforeAutospacing="0" w:before="0" w:afterAutospacing="0" w:after="0"/>
        <w:ind w:firstLine="567"/>
        <w:jc w:val="right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Busko-Zdrój, dn. </w:t>
      </w:r>
      <w:r>
        <w:rPr>
          <w:rFonts w:ascii="Cambria" w:hAnsi="Cambria"/>
          <w:sz w:val="22"/>
          <w:szCs w:val="22"/>
        </w:rPr>
        <w:t>01.07</w:t>
      </w:r>
      <w:r>
        <w:rPr>
          <w:rFonts w:ascii="Cambria" w:hAnsi="Cambria"/>
          <w:color w:val="000000"/>
          <w:sz w:val="22"/>
          <w:szCs w:val="22"/>
        </w:rPr>
        <w:t>.2026r.</w:t>
      </w:r>
    </w:p>
    <w:p>
      <w:pPr>
        <w:pStyle w:val="akapit"/>
        <w:spacing w:beforeAutospacing="0" w:before="0" w:afterAutospacing="0" w:after="0"/>
        <w:ind w:firstLine="567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akapit"/>
        <w:spacing w:beforeAutospacing="0" w:before="0" w:afterAutospacing="0" w:after="0"/>
        <w:ind w:firstLine="567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srodtytul"/>
        <w:spacing w:beforeAutospacing="0" w:before="0" w:afterAutospacing="0" w:after="0"/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>ZAPYTANIE OFERTOWE</w:t>
      </w:r>
    </w:p>
    <w:p>
      <w:pPr>
        <w:pStyle w:val="srodtytul"/>
        <w:spacing w:beforeAutospacing="0" w:before="0" w:afterAutospacing="0" w:after="0"/>
        <w:jc w:val="center"/>
        <w:rPr>
          <w:rFonts w:ascii="Cambria" w:hAnsi="Cambria"/>
        </w:rPr>
      </w:pPr>
      <w:r>
        <w:rPr>
          <w:rFonts w:ascii="Cambria" w:hAnsi="Cambria"/>
          <w:sz w:val="18"/>
          <w:szCs w:val="18"/>
        </w:rPr>
        <w:t> 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bCs/>
          <w:sz w:val="24"/>
          <w:szCs w:val="24"/>
          <w:lang w:eastAsia="pl-PL"/>
        </w:rPr>
        <w:t>Opracowanie dokumentacji geodezyjno-prawnej do regulacji stanu prawnego nieruchomości zajętych pod część dróg powiatowych.</w:t>
      </w:r>
    </w:p>
    <w:p>
      <w:pPr>
        <w:pStyle w:val="srodtytul"/>
        <w:spacing w:beforeAutospacing="0" w:before="0" w:afterAutospacing="0"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lang w:eastAsia="pl-PL"/>
        </w:rPr>
        <w:t>1</w:t>
      </w:r>
      <w:r>
        <w:rPr>
          <w:rFonts w:eastAsia="Times New Roman" w:cs="Times New Roman" w:ascii="Cambria" w:hAnsi="Cambria"/>
          <w:lang w:eastAsia="pl-PL"/>
        </w:rPr>
        <w:t>. </w:t>
      </w:r>
      <w:r>
        <w:rPr>
          <w:rFonts w:eastAsia="Times New Roman" w:cs="Times New Roman" w:ascii="Cambria" w:hAnsi="Cambria"/>
          <w:b/>
          <w:bCs/>
          <w:lang w:eastAsia="pl-PL"/>
        </w:rPr>
        <w:t xml:space="preserve">Zamawiający: </w:t>
      </w:r>
      <w:r>
        <w:rPr>
          <w:rFonts w:eastAsia="Times New Roman" w:cs="Times New Roman" w:ascii="Cambria" w:hAnsi="Cambria"/>
          <w:b w:val="false"/>
          <w:bCs w:val="false"/>
          <w:lang w:eastAsia="pl-PL"/>
        </w:rPr>
        <w:t>Powiat Buski, al. Mickiewicza 15, 28-100 Busko-Zdrój</w:t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lang w:eastAsia="pl-PL"/>
        </w:rPr>
        <w:t>2.</w:t>
      </w:r>
      <w:r>
        <w:rPr>
          <w:rFonts w:eastAsia="Times New Roman" w:cs="Times New Roman" w:ascii="Cambria" w:hAnsi="Cambria"/>
          <w:lang w:eastAsia="pl-PL"/>
        </w:rPr>
        <w:t> </w:t>
      </w:r>
      <w:r>
        <w:rPr>
          <w:rFonts w:eastAsia="Times New Roman" w:cs="Times New Roman" w:ascii="Cambria" w:hAnsi="Cambria"/>
          <w:b/>
          <w:bCs/>
          <w:lang w:eastAsia="pl-PL"/>
        </w:rPr>
        <w:t>Szczegółowy opis przedmiotu zamówienia:</w:t>
      </w:r>
    </w:p>
    <w:tbl>
      <w:tblPr>
        <w:tblStyle w:val="Tabela-Siatka"/>
        <w:tblW w:w="100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80"/>
      </w:tblGrid>
      <w:tr>
        <w:trPr/>
        <w:tc>
          <w:tcPr>
            <w:tcW w:w="10080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hanging="0" w:left="0" w:right="0"/>
              <w:jc w:val="both"/>
              <w:rPr>
                <w:rFonts w:ascii="Cambria" w:hAnsi="Cambria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mbria" w:hAnsi="Cambria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bidi w:val="0"/>
              <w:spacing w:lineRule="auto" w:line="360" w:before="0" w:after="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 w:val="false"/>
                <w:bCs w:val="false"/>
                <w:sz w:val="22"/>
                <w:szCs w:val="22"/>
              </w:rPr>
              <w:t>Opracowanie dokumentacji geodezyjno-prawnej do regulacji stanu prawnego nieruchomości: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tabs>
                <w:tab w:val="clear" w:pos="720"/>
                <w:tab w:val="left" w:pos="717" w:leader="none"/>
              </w:tabs>
              <w:suppressAutoHyphens w:val="true"/>
              <w:bidi w:val="0"/>
              <w:spacing w:lineRule="auto" w:line="360" w:before="0" w:after="0"/>
              <w:ind w:hanging="510" w:left="737" w:right="113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 Light" w:ascii="Cambria" w:hAnsi="Cambria"/>
                <w:b/>
                <w:bCs/>
                <w:sz w:val="22"/>
                <w:szCs w:val="22"/>
              </w:rPr>
              <w:t>Zadanie nr 1</w:t>
            </w:r>
            <w:r>
              <w:rPr>
                <w:rFonts w:cs="Calibri Light" w:ascii="Cambria" w:hAnsi="Cambria"/>
                <w:sz w:val="22"/>
                <w:szCs w:val="22"/>
              </w:rPr>
              <w:t xml:space="preserve"> –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zajętych pod część drogi powiatowej nr 1027T pn: „Smogorzów – Prusy - Skrobaczów” na odcinku przebiegającym przez obręb ewidencyjny 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>Prusy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, gm. Stopnica – obszar wiejski dotyczącej działki nr </w:t>
            </w:r>
            <w:r>
              <w:rPr>
                <w:rFonts w:cs="Calibri" w:ascii="Cambria" w:hAnsi="Cambria"/>
                <w:b/>
                <w:bCs/>
                <w:sz w:val="22"/>
                <w:szCs w:val="22"/>
              </w:rPr>
              <w:t>336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oraz części działki nr </w:t>
            </w:r>
            <w:r>
              <w:rPr>
                <w:rFonts w:cs="Calibri" w:ascii="Cambria" w:hAnsi="Cambria"/>
                <w:b/>
                <w:bCs/>
                <w:sz w:val="22"/>
                <w:szCs w:val="22"/>
              </w:rPr>
              <w:t>389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położonych w obrębie Prusy, zgodnie z załącznikiem graficznym nr 1 (załącznik nr 1);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tabs>
                <w:tab w:val="clear" w:pos="720"/>
                <w:tab w:val="left" w:pos="717" w:leader="none"/>
              </w:tabs>
              <w:suppressAutoHyphens w:val="true"/>
              <w:bidi w:val="0"/>
              <w:spacing w:lineRule="auto" w:line="360" w:before="0" w:after="0"/>
              <w:ind w:hanging="510" w:left="737" w:right="113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 Light" w:ascii="Cambria" w:hAnsi="Cambria"/>
                <w:b/>
                <w:bCs/>
                <w:sz w:val="22"/>
                <w:szCs w:val="22"/>
              </w:rPr>
              <w:t>Zadanie nr 2</w:t>
            </w:r>
            <w:r>
              <w:rPr>
                <w:rFonts w:cs="Calibri Light" w:ascii="Cambria" w:hAnsi="Cambria"/>
                <w:sz w:val="22"/>
                <w:szCs w:val="22"/>
              </w:rPr>
              <w:t xml:space="preserve"> – polegającej na ustaleniu przebiegu granic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części drogi powiatowej nr 1063T pn. „Podlasek – Suchowola - Wójcza” dotyczącej części działki nr </w:t>
            </w:r>
            <w:r>
              <w:rPr>
                <w:rFonts w:cs="Calibri" w:ascii="Cambria" w:hAnsi="Cambria"/>
                <w:b/>
                <w:bCs/>
                <w:sz w:val="22"/>
                <w:szCs w:val="22"/>
              </w:rPr>
              <w:t xml:space="preserve">337 </w:t>
            </w:r>
            <w:r>
              <w:rPr>
                <w:rFonts w:cs="Calibri" w:ascii="Cambria" w:hAnsi="Cambria"/>
                <w:b w:val="false"/>
                <w:bCs w:val="false"/>
                <w:sz w:val="22"/>
                <w:szCs w:val="22"/>
              </w:rPr>
              <w:t>położonej w obrębie</w:t>
            </w:r>
            <w:r>
              <w:rPr>
                <w:rFonts w:cs="Calibri" w:ascii="Cambria" w:hAnsi="Cambria"/>
                <w:b/>
                <w:bCs/>
                <w:sz w:val="22"/>
                <w:szCs w:val="22"/>
              </w:rPr>
              <w:t xml:space="preserve"> Suchowola</w:t>
            </w:r>
            <w:r>
              <w:rPr>
                <w:rFonts w:cs="Calibri" w:ascii="Cambria" w:hAnsi="Cambria"/>
                <w:sz w:val="22"/>
                <w:szCs w:val="22"/>
              </w:rPr>
              <w:t>, gm. Stopnica - obszar wiejski zgodnie z załącznikiem graficznym nr 2 (załącznik nr 2).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717" w:leader="none"/>
              </w:tabs>
              <w:suppressAutoHyphens w:val="true"/>
              <w:bidi w:val="0"/>
              <w:spacing w:lineRule="auto" w:line="240" w:before="0" w:after="0"/>
              <w:ind w:hanging="0" w:left="737" w:right="113"/>
              <w:jc w:val="both"/>
              <w:rPr>
                <w:rFonts w:ascii="Cambria" w:hAnsi="Cambria" w:cs="Calibri"/>
                <w:bCs/>
                <w:sz w:val="12"/>
                <w:szCs w:val="12"/>
              </w:rPr>
            </w:pPr>
            <w:r>
              <w:rPr>
                <w:rFonts w:cs="Calibri" w:ascii="Cambria" w:hAnsi="Cambria"/>
                <w:bCs/>
                <w:sz w:val="12"/>
                <w:szCs w:val="12"/>
              </w:rPr>
            </w:r>
          </w:p>
          <w:p>
            <w:pPr>
              <w:pStyle w:val="BodyText"/>
              <w:tabs>
                <w:tab w:val="clear" w:pos="720"/>
                <w:tab w:val="right" w:pos="5848" w:leader="none"/>
                <w:tab w:val="right" w:pos="7624" w:leader="none"/>
              </w:tabs>
              <w:suppressAutoHyphens w:val="true"/>
              <w:bidi w:val="0"/>
              <w:spacing w:lineRule="auto" w:line="360" w:before="0" w:after="140"/>
              <w:ind w:hanging="0" w:left="0" w:right="0"/>
              <w:jc w:val="left"/>
              <w:rPr>
                <w:rFonts w:ascii="Cambria" w:hAnsi="Cambria" w:cs="Calibri"/>
                <w:b/>
                <w:bCs/>
                <w:i/>
                <w:i/>
                <w:iCs/>
                <w:sz w:val="22"/>
                <w:szCs w:val="22"/>
                <w:u w:val="none"/>
              </w:rPr>
            </w:pPr>
            <w:r>
              <w:rPr>
                <w:rFonts w:cs="Calibri" w:ascii="Cambria" w:hAnsi="Cambria"/>
                <w:b/>
                <w:bCs/>
                <w:i/>
                <w:iCs/>
                <w:sz w:val="22"/>
                <w:szCs w:val="22"/>
                <w:u w:val="none"/>
              </w:rPr>
              <w:t xml:space="preserve">Zamawiający wyraża zgodę na składanie ofert częściowych osobno dla zadania nr 1 i zadania nr 2 </w:t>
              <w:br/>
              <w:t>w związku z tym, należy podać cenę dla każdego zadania oddzielnie.</w:t>
            </w:r>
          </w:p>
          <w:p>
            <w:pPr>
              <w:pStyle w:val="BodyText"/>
              <w:tabs>
                <w:tab w:val="clear" w:pos="720"/>
                <w:tab w:val="right" w:pos="5848" w:leader="none"/>
                <w:tab w:val="right" w:pos="7624" w:leader="none"/>
              </w:tabs>
              <w:suppressAutoHyphens w:val="true"/>
              <w:bidi w:val="0"/>
              <w:spacing w:lineRule="auto" w:line="360" w:before="0" w:after="140"/>
              <w:ind w:hanging="0" w:left="0" w:right="0"/>
              <w:jc w:val="left"/>
              <w:rPr>
                <w:rFonts w:ascii="Cambria" w:hAnsi="Cambria" w:cs="Calibri"/>
                <w:b/>
                <w:bCs/>
                <w:i/>
                <w:i/>
                <w:iCs/>
                <w:sz w:val="16"/>
                <w:szCs w:val="16"/>
                <w:u w:val="none"/>
              </w:rPr>
            </w:pPr>
            <w:r>
              <w:rPr>
                <w:rFonts w:cs="Calibri" w:ascii="Cambria" w:hAnsi="Cambria"/>
                <w:b/>
                <w:bCs/>
                <w:i/>
                <w:iCs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spacing w:lineRule="auto" w:line="360"/>
              <w:ind w:hanging="0" w:left="0" w:right="14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color w:val="000000"/>
                <w:sz w:val="22"/>
                <w:szCs w:val="22"/>
                <w:u w:val="single"/>
              </w:rPr>
              <w:t>Zadanie nr 1</w:t>
            </w:r>
            <w:r>
              <w:rPr>
                <w:rFonts w:cs="Calibri" w:ascii="Cambria" w:hAnsi="Cambria"/>
                <w:b/>
                <w:color w:val="000000"/>
                <w:sz w:val="22"/>
                <w:szCs w:val="22"/>
                <w:u w:val="none"/>
              </w:rPr>
              <w:t xml:space="preserve"> -  droga powiatowa nr 1027T pn. „Smogorzów – Prusy – Skrobaczów”</w:t>
            </w:r>
            <w:r>
              <w:rPr>
                <w:rFonts w:cs="Calibri" w:ascii="Cambria" w:hAnsi="Cambria"/>
                <w:b/>
                <w:color w:val="000000"/>
                <w:sz w:val="22"/>
                <w:szCs w:val="22"/>
              </w:rPr>
              <w:t xml:space="preserve"> </w:t>
              <w:br/>
            </w:r>
            <w:r>
              <w:rPr>
                <w:rFonts w:cs="Calibri" w:ascii="Cambria" w:hAnsi="Cambria"/>
                <w:sz w:val="22"/>
                <w:szCs w:val="22"/>
              </w:rPr>
              <w:t>Przedmiotem zamówienia jest wykonanie pracy geodezyjnej polegającej na: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84" w:leader="none"/>
                <w:tab w:val="left" w:pos="390" w:leader="none"/>
              </w:tabs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ustaleniu granic pasa drogowego części drogi powiatowej nr 1027T pn. „Smogorzów – Prusy - Skrobaczów” poprzez wyznaczenie punktów granicznych/wznowienie znaków granicznych/ ustalenie przebiegu granic działek ewidencyjnych tj. działki</w:t>
            </w:r>
            <w:r>
              <w:rPr>
                <w:rFonts w:cs="Calibri" w:ascii="Cambria" w:hAnsi="Cambria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Calibri" w:ascii="Cambria" w:hAnsi="Cambria"/>
                <w:sz w:val="22"/>
                <w:szCs w:val="22"/>
              </w:rPr>
              <w:t>nr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 336 oraz działki nr 389 </w:t>
            </w:r>
            <w:r>
              <w:rPr>
                <w:rFonts w:cs="Calibri" w:ascii="Cambria" w:hAnsi="Cambria"/>
                <w:b/>
                <w:color w:val="000000"/>
                <w:sz w:val="22"/>
                <w:szCs w:val="22"/>
              </w:rPr>
              <w:t xml:space="preserve">(na wysokości działki nr 136 - do punktu granicznego 18-595 oraz do wysokości działki nr 337 – do punktu granicznego 18-88), </w:t>
            </w:r>
            <w:r>
              <w:rPr>
                <w:rFonts w:cs="Calibri" w:ascii="Cambria" w:hAnsi="Cambria"/>
                <w:sz w:val="22"/>
                <w:szCs w:val="22"/>
              </w:rPr>
              <w:t>położonych w obrębie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 Prusy,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gm. Stopnica-obszar wiejski na łącznej długości 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>ok. 1,2 km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. </w:t>
            </w:r>
            <w:r>
              <w:rPr>
                <w:rFonts w:cs="Calibri" w:ascii="Cambria" w:hAnsi="Cambria"/>
                <w:sz w:val="22"/>
                <w:szCs w:val="22"/>
                <w:u w:val="single"/>
              </w:rPr>
              <w:t>Przebieg drogi objętej opracowaniem został wykazany na załączniku graficznym nr 1 (załącznik nr 1) do niniejszego zapytania ofertowego</w:t>
            </w:r>
            <w:r>
              <w:rPr>
                <w:rFonts w:cs="Calibri" w:ascii="Cambria" w:hAnsi="Cambria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84" w:leader="none"/>
                <w:tab w:val="left" w:pos="390" w:leader="none"/>
              </w:tabs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wykonaniu pomiaru granic faktycznego przebiegu pasa drogowego na działkach nr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 336, 389 </w:t>
            </w:r>
            <w:r>
              <w:rPr>
                <w:rFonts w:cs="Calibri" w:ascii="Cambria" w:hAnsi="Cambria"/>
                <w:b/>
                <w:color w:val="000000"/>
                <w:sz w:val="22"/>
                <w:szCs w:val="22"/>
              </w:rPr>
              <w:t>na wysokości działki nr 136 - do punktu granicznego 18-595 oraz do wysokości działki nr 337 – do punktu granicznego 18-88)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>,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położonych w obrębie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 Prusy</w:t>
            </w:r>
            <w:r>
              <w:rPr>
                <w:rFonts w:cs="Calibri" w:ascii="Cambria" w:hAnsi="Cambria"/>
                <w:b w:val="false"/>
                <w:bCs w:val="false"/>
                <w:sz w:val="22"/>
                <w:szCs w:val="22"/>
              </w:rPr>
              <w:t>,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gm. Stopnica, </w:t>
            </w:r>
            <w:r>
              <w:rPr>
                <w:rFonts w:cs="Calibri" w:ascii="Cambria" w:hAnsi="Cambria"/>
                <w:sz w:val="22"/>
                <w:szCs w:val="22"/>
                <w:u w:val="single"/>
              </w:rPr>
              <w:t>celem ustalenia zajętości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przez drogę obszarów znajdujących się w granicach działek będących we własności lub władaniu innych podmiotów. Szacuje się, że opracowanie obejmie łącznie 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>ok. 80 działek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ewidencyjnych sąsiadujących z drogą powiatową. Szacuje się, że ilość działek zajętych </w:t>
              <w:br/>
              <w:t xml:space="preserve">w części pod pas drogowy, dla których należy opracować dokumentację geodezyjno-prawną niezbędną do wydania decyzji administracyjnych w postępowaniach prowadzonych w trybie ustawy z dnia 13 października 1998 r. - Przepisy wprowadzające ustawy reformujące administrację publiczną (Dz. U. Nr 133, poz. 872 z późn. zm.) wynosi 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>ok. 40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.  </w:t>
            </w:r>
            <w:r>
              <w:rPr>
                <w:rFonts w:cs="Calibri" w:ascii="Cambria" w:hAnsi="Cambria"/>
                <w:b/>
                <w:sz w:val="22"/>
                <w:szCs w:val="22"/>
                <w:u w:val="single"/>
              </w:rPr>
              <w:t>Ostateczna ilość takich działek uzależniona będzie natomiast od wyników analiz i pomiarów dokonanych w ramach niniejszego zamówienia.</w:t>
            </w:r>
            <w:r>
              <w:rPr>
                <w:rFonts w:cs="Calibri" w:ascii="Cambria" w:hAnsi="Cambria"/>
                <w:b/>
                <w:sz w:val="22"/>
                <w:szCs w:val="22"/>
                <w:u w:val="none"/>
              </w:rPr>
              <w:t xml:space="preserve"> </w:t>
            </w:r>
            <w:r>
              <w:rPr>
                <w:rFonts w:cs="Calibri" w:ascii="Cambria" w:hAnsi="Cambria"/>
                <w:sz w:val="22"/>
                <w:szCs w:val="22"/>
              </w:rPr>
              <w:t>W przypadku gdy pod drogę została zajęta część nieruchomości, która nie została wymieniona w treści niniejszego zapytania ofertowego należy również sporządzić dokumentację geodezyjną zawierającą podział tych działek w zakresie zajęcia pod drogę w dacie 31.12.1998r.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84" w:leader="none"/>
                <w:tab w:val="left" w:pos="390" w:leader="none"/>
              </w:tabs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 xml:space="preserve">Przedmiotowe działki nr 336, 389 stanowią własność Powiatu Buskiego i posiadają urządzoną księgę wieczystą. Stan prawny ujawniony w EGiB jest zgodny ze stanem prawnym ujawnionym </w:t>
              <w:br/>
              <w:t>w księdze wieczystej. Prawie wszystkie punkty graniczne działki nr 336, 389 mają nadane atrybuty SPD=2, ISD=2.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84" w:leader="none"/>
                <w:tab w:val="left" w:pos="390" w:leader="none"/>
              </w:tabs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Na terenie gminy Stopnica w 2025 roku została opracowana numeryczna mapa ewidencji gruntów i budynków.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Przebieg wyznaczonych/wznowionych/ustalonych granic pasa drogowego zamarkować palikami.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Ustalone przez strony granice zajęcia nieruchomości pod drogę publiczną należy zastabilizować trwale w punktach charakterystycznych.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bCs/>
                <w:sz w:val="22"/>
                <w:szCs w:val="22"/>
                <w:u w:val="single"/>
              </w:rPr>
              <w:t>Po przeprowadzonej analizie materiałów i pomiarze w terenie Wykonawca przekaże Zamawiającemu numery działek ewidencyjnych ze stwierdzoną zajętością. Zamawiający udostępni Wykonawcy dane potwierdzające władanie gruntem/drogą celem przygotowania odpowiednich map do celów prawnych.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36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u w:val="none"/>
              </w:rPr>
            </w:pPr>
            <w:r>
              <w:rPr>
                <w:rFonts w:cs="Calibri" w:ascii="Cambria" w:hAnsi="Cambria"/>
                <w:b/>
                <w:bCs/>
                <w:sz w:val="22"/>
                <w:szCs w:val="22"/>
                <w:u w:val="none"/>
              </w:rPr>
              <w:t xml:space="preserve">Dokumentacja geodezyjno-kartograficzna dla Zamawiającego będąca wynikiem przeprowadzonych czynności  powinna zawierać mapę z adnotacją o treści: „ Granice pasa drogowego wykazane na mapie są zgodne z faktycznym zajęciem gruntu pod drogę publiczną w dniu 31 grudnia 1998r.”  Jak również szczegółowy opis dokumentów ( w tym 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>archiwalnych)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 xml:space="preserve"> wykorzystywanych do ustalenia faktycznego zajęcia gruntu na dzień 31.12.1998r. 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>między innymi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 xml:space="preserve"> udostępnionych przez Zamawiającego w szczególności zdjęć lotniczych, operatów 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>geodezyjnych</w:t>
            </w:r>
            <w:r>
              <w:rPr>
                <w:rFonts w:cs="Calibri" w:ascii="Cambria" w:hAnsi="Cambria"/>
                <w:b/>
                <w:bCs/>
                <w:strike/>
                <w:color w:val="000000"/>
                <w:sz w:val="22"/>
                <w:szCs w:val="22"/>
                <w:u w:val="none"/>
              </w:rPr>
              <w:t>,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>map, dokumentacji projektowej, ewidencji gruntów oraz innych dostępnych materiałów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 xml:space="preserve">. Geodeta, zgodnie z aktualnym orzecznictwem sądowo-administracyjnym, 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 xml:space="preserve">zobowiązany jest wskazać i ocenić wszystkie materiały stanowiące podstawę ustalenia faktycznego zajęcia gruntu pod drogę publiczną 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>na dzień 31.12.1998r. W opracowaniu należy wykazać, dlaczego przyjęty przebieg granicy odpowiada faktycznemu zajęciu gruntu pod drogę na dzień 31 grudnia 199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>8</w:t>
            </w:r>
            <w:r>
              <w:rPr>
                <w:rFonts w:cs="Calibri" w:ascii="Cambria" w:hAnsi="Cambria"/>
                <w:b/>
                <w:bCs/>
                <w:color w:val="000000"/>
                <w:sz w:val="22"/>
                <w:szCs w:val="22"/>
                <w:u w:val="none"/>
              </w:rPr>
              <w:t xml:space="preserve">r., </w:t>
              <w:br/>
              <w:t xml:space="preserve">z odniesieniem do każdego wykorzystanego dowodu oraz wskazaniem jego znaczenia </w:t>
              <w:br/>
              <w:t>i wiarygodności.</w:t>
            </w:r>
          </w:p>
          <w:p>
            <w:pPr>
              <w:pStyle w:val="Normal"/>
              <w:bidi w:val="0"/>
              <w:spacing w:lineRule="auto" w:line="360"/>
              <w:ind w:hanging="0" w:left="0" w:right="140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u w:val="single"/>
              </w:rPr>
              <w:t>Zadanie nr 2</w:t>
            </w:r>
            <w:r>
              <w:rPr>
                <w:rFonts w:ascii="Cambria" w:hAnsi="Cambria"/>
                <w:b/>
                <w:bCs/>
                <w:color w:val="000000"/>
                <w:sz w:val="22"/>
              </w:rPr>
              <w:t xml:space="preserve"> - droga powiatowa nr 1063T pn. „Podlasek – Suchowola - Wójcza”</w:t>
            </w:r>
            <w:r>
              <w:rPr>
                <w:rFonts w:ascii="Cambria" w:hAnsi="Cambria"/>
                <w:color w:val="000000"/>
                <w:sz w:val="22"/>
              </w:rPr>
              <w:t xml:space="preserve"> </w:t>
              <w:br/>
            </w:r>
            <w:r>
              <w:rPr>
                <w:rFonts w:ascii="Cambria" w:hAnsi="Cambria"/>
                <w:sz w:val="22"/>
              </w:rPr>
              <w:t>Przedmiotem zamówienia jest wykonanie pracy geodezyjnej polegającej na: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84" w:leader="none"/>
                <w:tab w:val="left" w:pos="390" w:leader="none"/>
              </w:tabs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 xml:space="preserve">ustaleniu granic pasa drogowego części drogi powiatowej nr </w:t>
            </w:r>
            <w:r>
              <w:rPr>
                <w:rFonts w:cs="Calibri" w:ascii="Cambria" w:hAnsi="Cambria"/>
                <w:b w:val="false"/>
                <w:bCs w:val="false"/>
                <w:color w:val="000000"/>
                <w:sz w:val="22"/>
                <w:szCs w:val="22"/>
              </w:rPr>
              <w:t>1063T pn. „Podlasek – Suchowola - Wójcza”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poprzez wyznaczenie punktów granicznych/wznowienie znaków granicznych/ustalenie przebiegu granic działek ewidencyjnych tj. części działki nr </w:t>
            </w:r>
            <w:r>
              <w:rPr>
                <w:rFonts w:cs="Calibri" w:ascii="Cambria" w:hAnsi="Cambria"/>
                <w:b/>
                <w:bCs/>
                <w:sz w:val="22"/>
                <w:szCs w:val="22"/>
              </w:rPr>
              <w:t xml:space="preserve">337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położonej w obrębie </w:t>
            </w:r>
            <w:r>
              <w:rPr>
                <w:rFonts w:cs="Calibri" w:ascii="Cambria" w:hAnsi="Cambria"/>
                <w:b/>
                <w:bCs/>
                <w:sz w:val="22"/>
                <w:szCs w:val="22"/>
              </w:rPr>
              <w:t xml:space="preserve">Suchowola, </w:t>
            </w:r>
            <w:r>
              <w:rPr>
                <w:rFonts w:cs="Calibri" w:ascii="Cambria" w:hAnsi="Cambria"/>
                <w:b w:val="false"/>
                <w:bCs w:val="false"/>
                <w:sz w:val="22"/>
                <w:szCs w:val="22"/>
              </w:rPr>
              <w:t>gm. Stopnica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 (na wys</w:t>
            </w:r>
            <w:r>
              <w:rPr>
                <w:rFonts w:cs="Calibri" w:ascii="Cambria" w:hAnsi="Cambria"/>
                <w:b/>
                <w:color w:val="000000"/>
                <w:sz w:val="22"/>
                <w:szCs w:val="22"/>
              </w:rPr>
              <w:t>okości od dz. 117/1 i 74/1 do dz. 336),</w:t>
            </w:r>
            <w:r>
              <w:rPr>
                <w:rFonts w:cs="Calibri" w:ascii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na łącznej długości 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>ok. 0,3 km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. </w:t>
            </w:r>
            <w:r>
              <w:rPr>
                <w:rFonts w:cs="Calibri" w:ascii="Cambria" w:hAnsi="Cambria"/>
                <w:sz w:val="22"/>
                <w:szCs w:val="22"/>
                <w:u w:val="none"/>
              </w:rPr>
              <w:t xml:space="preserve">Przebieg drogi objętej opracowaniem został wykazany na załączniku graficznym nr 2 (załącznik nr 2) do niniejszego zapytania ofertowego.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Szacuje się, że ustaleniu granic podlegać będzie </w:t>
            </w:r>
            <w:r>
              <w:rPr>
                <w:rFonts w:cs="Calibri" w:ascii="Cambria" w:hAnsi="Cambria"/>
                <w:b/>
                <w:bCs/>
                <w:sz w:val="22"/>
                <w:szCs w:val="22"/>
              </w:rPr>
              <w:t>ok. 40 działek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sąsiadujących z drogą powiatową tj. dz. 337.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84" w:leader="none"/>
                <w:tab w:val="left" w:pos="390" w:leader="none"/>
              </w:tabs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wykonaniu pomiaru granic faktycznego przebiegu pasa drogowego oraz elementów zagospodarowania terenu leżących w granicy lub w bezpośrednim sąsiedztwie granicy działki nr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 337 (na wysokości</w:t>
            </w:r>
            <w:r>
              <w:rPr>
                <w:rFonts w:cs="Calibri" w:ascii="Cambria" w:hAnsi="Cambria"/>
                <w:b/>
                <w:color w:val="000000"/>
                <w:sz w:val="22"/>
                <w:szCs w:val="22"/>
              </w:rPr>
              <w:t xml:space="preserve"> od dz. 117/1 i 74/1 do dz. 336),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położonej w obrębie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 Suchowola</w:t>
            </w:r>
            <w:r>
              <w:rPr>
                <w:rFonts w:cs="Calibri" w:ascii="Cambria" w:hAnsi="Cambria"/>
                <w:b w:val="false"/>
                <w:bCs w:val="false"/>
                <w:sz w:val="22"/>
                <w:szCs w:val="22"/>
              </w:rPr>
              <w:t xml:space="preserve">, </w:t>
            </w:r>
            <w:r>
              <w:rPr>
                <w:rFonts w:cs="Calibri" w:ascii="Cambria" w:hAnsi="Cambria"/>
                <w:sz w:val="22"/>
                <w:szCs w:val="22"/>
              </w:rPr>
              <w:t>gm. Stopnica.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84" w:leader="none"/>
                <w:tab w:val="left" w:pos="390" w:leader="none"/>
              </w:tabs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bCs/>
                <w:sz w:val="22"/>
                <w:szCs w:val="22"/>
                <w:u w:val="single"/>
              </w:rPr>
              <w:t xml:space="preserve">w przypadku stwierdzenia </w:t>
            </w:r>
            <w:r>
              <w:rPr>
                <w:rFonts w:cs="Calibri" w:ascii="Cambria" w:hAnsi="Cambria"/>
                <w:sz w:val="22"/>
                <w:szCs w:val="22"/>
                <w:u w:val="none"/>
              </w:rPr>
              <w:t xml:space="preserve">zajętości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przez drogę obszarów znajdujących się w granicach działek będących we własności lub władaniu innych podmiotów należy opracować dokumentację geodezyjno-prawną niezbędną do wydania decyzji administracyjnych w postępowaniach prowadzonych w trybie ustawy z dnia 13 października 1998 r. - Przepisy wprowadzające ustawy reformujące administrację publiczną (Dz. U. Nr 133, poz. 872 z późn. zm.).  </w:t>
            </w:r>
            <w:r>
              <w:rPr>
                <w:rFonts w:cs="Calibri" w:ascii="Cambria" w:hAnsi="Cambria"/>
                <w:b/>
                <w:sz w:val="22"/>
                <w:szCs w:val="22"/>
                <w:u w:val="single"/>
              </w:rPr>
              <w:t>Ostateczna ilość takich działek uzależniona będzie natomiast od wyników analiz i pomiarów dokonanych w ramach niniejszego zamówienia.</w:t>
            </w:r>
            <w:r>
              <w:rPr>
                <w:rFonts w:cs="Calibri" w:ascii="Cambria" w:hAnsi="Cambria"/>
                <w:b/>
                <w:sz w:val="22"/>
                <w:szCs w:val="22"/>
                <w:u w:val="none"/>
              </w:rPr>
              <w:t xml:space="preserve">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W przypadku gdy pod drogę została zajęta część nieruchomości, która nie została wymieniona w treści niniejszego zapytania ofertowego należy również sporządzić dokumentację geodezyjną zawierającą podział tych działek w zakresie zajęcia pod drogę w dacie 31.12.1998r. </w:t>
            </w:r>
            <w:r>
              <w:rPr>
                <w:rFonts w:cs="Calibri" w:ascii="Cambria" w:hAnsi="Cambria"/>
                <w:b w:val="false"/>
                <w:bCs w:val="false"/>
                <w:sz w:val="22"/>
                <w:szCs w:val="22"/>
                <w:u w:val="single"/>
              </w:rPr>
              <w:t xml:space="preserve">Po przeprowadzonej analizie materiałów i pomiarze </w:t>
              <w:br/>
              <w:t>w terenie Wykonawca przekaże Zamawiającemu numery działek ewidencyjnych ze stwierdzoną zajętością. Zamawiający udostępni Wykonawcy dane potwierdzające władanie gruntem/drogą celem przygotowania odpowiednich map do celów prawnych.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84" w:leader="none"/>
                <w:tab w:val="left" w:pos="390" w:leader="none"/>
              </w:tabs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 xml:space="preserve">Przedmiotowa działka nr 337 stanowi własność Powiatu Buskiego i posiada urządzoną księgę wieczystą. Stan prawny ujawniony w EGiB jest zgodny ze stanem prawnym ujawnionym </w:t>
              <w:br/>
              <w:t>w księdze wieczystej. Punkty graniczne działki nr 337 mają nadane atrybuty SPD=1, ISD=1, SPD=2, ISD=2.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84" w:leader="none"/>
                <w:tab w:val="left" w:pos="390" w:leader="none"/>
              </w:tabs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Na terenie gminy Stopnica w 2025 roku została opracowana numeryczna mapa ewidencji gruntów i budynków.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Przebieg wyznaczonych/wznowionych/ustalonych granic pasa drogowego zamarkować palikami.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W przy</w:t>
            </w:r>
            <w:r>
              <w:rPr>
                <w:rFonts w:cs="Calibri" w:ascii="Cambria" w:hAnsi="Cambria"/>
                <w:sz w:val="22"/>
                <w:szCs w:val="22"/>
              </w:rPr>
              <w:t>p</w:t>
            </w:r>
            <w:r>
              <w:rPr>
                <w:rFonts w:cs="Calibri" w:ascii="Cambria" w:hAnsi="Cambria"/>
                <w:sz w:val="22"/>
                <w:szCs w:val="22"/>
              </w:rPr>
              <w:t>adku stwierdzenia zajętości przez drogę ustalone przez strony granice zajęcia nieruchomości pod drogę publiczną należy zastabilizować trwale w punktach charakterystycznych.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sz w:val="22"/>
              </w:rPr>
            </w:pPr>
            <w:r>
              <w:rPr>
                <w:b w:val="false"/>
                <w:bCs w:val="false"/>
                <w:sz w:val="22"/>
                <w:u w:val="none"/>
              </w:rPr>
              <w:t>W przypadku stwierdzenia zajętości d</w:t>
            </w:r>
            <w:r>
              <w:rPr>
                <w:b w:val="false"/>
                <w:bCs w:val="false"/>
                <w:sz w:val="22"/>
                <w:u w:val="none"/>
              </w:rPr>
              <w:t xml:space="preserve">okumentacja geodezyjno-kartograficzna dla Zamawiającego będąca wynikiem przeprowadzonych czynności  powinna zawierać mapę z adnotacją o treści: „ Granice pasa drogowego wykazane na mapie są zgodne z faktycznym zajęciem gruntu pod drogę publiczną w dniu 31 grudnia 1998r.”  Jak również szczegółowy opis dokumentów ( w tym 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>archiwalnych)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 xml:space="preserve"> wykorzystywanych do ustalenia faktycznego zajęcia gruntu na dzień 31.12.1998r. 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>między innymi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 xml:space="preserve"> udostępnionych przez Zamawiającego w szczególności zdjęć lotniczych, operatów 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>geodezyjnych</w:t>
            </w:r>
            <w:r>
              <w:rPr>
                <w:b w:val="false"/>
                <w:bCs w:val="false"/>
                <w:strike/>
                <w:color w:val="000000"/>
                <w:sz w:val="22"/>
                <w:u w:val="none"/>
              </w:rPr>
              <w:t>,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>map, dokumentacji projektowej, ewidencji gruntów oraz innych dostępnych materiałów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 xml:space="preserve">. Geodeta, zgodnie z aktualnym orzecznictwem sądowo-administracyjnym, 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 xml:space="preserve">zobowiązany jest wskazać i ocenić wszystkie materiały stanowiące podstawę ustalenia faktycznego zajęcia gruntu pod drogę publiczną 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>na dzień 31.12.1998r. W opracowaniu należy wykazać, dlaczego przyjęty przebieg granicy odpowiada faktycznemu zajęciu gruntu pod drogę na dzień 31 grudnia 199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>8</w:t>
            </w:r>
            <w:r>
              <w:rPr>
                <w:b w:val="false"/>
                <w:bCs w:val="false"/>
                <w:color w:val="000000"/>
                <w:sz w:val="22"/>
                <w:u w:val="none"/>
              </w:rPr>
              <w:t xml:space="preserve">r., </w:t>
              <w:br/>
              <w:t xml:space="preserve">z odniesieniem do każdego wykorzystanego dowodu oraz wskazaniem jego znaczenia </w:t>
              <w:br/>
              <w:t>i wiarygodności.</w:t>
            </w:r>
          </w:p>
          <w:p>
            <w:pPr>
              <w:pStyle w:val="Normal"/>
              <w:bidi w:val="0"/>
              <w:spacing w:lineRule="auto" w:line="360"/>
              <w:ind w:hanging="0" w:left="0" w:right="140"/>
              <w:jc w:val="both"/>
              <w:rPr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 xml:space="preserve">Ze szczegółowymi danymi geodezyjnymi dotyczącymi obszaru opracowań można się zapoznać na geoportalu Powiatu Buskiego na stronie internetowej:  </w:t>
            </w:r>
            <w:hyperlink r:id="rId2">
              <w:r>
                <w:rPr>
                  <w:rStyle w:val="Hyperlink"/>
                  <w:rFonts w:cs="Calibri" w:ascii="Cambria" w:hAnsi="Cambria"/>
                  <w:sz w:val="22"/>
                  <w:szCs w:val="22"/>
                  <w:lang w:val="pl-PL" w:eastAsia="zh-TW" w:bidi="ar-SA"/>
                </w:rPr>
                <w:t>http://geodezja.powiat.busko.pl</w:t>
              </w:r>
            </w:hyperlink>
          </w:p>
          <w:p>
            <w:pPr>
              <w:pStyle w:val="Normal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sz w:val="22"/>
                <w:szCs w:val="22"/>
                <w:u w:val="single"/>
              </w:rPr>
              <w:t>Zakres prac obejmuje analizę materiałów PZGiK, analizę stanu prawnego przedmiotowych działek, pomiar w terenie, wyznaczenie punktów granicznych/wznowienie znaków granicznych/ustalenie przebiegu granic działek, sporządzenie wykazów zmian do wprowadzenia zmian w operacie ewidencji gruntów oraz opracowanie dokumentacji geodezyjno-prawnej do regulacji stanu prawnego nieruchomości.</w:t>
            </w:r>
          </w:p>
          <w:p>
            <w:pPr>
              <w:pStyle w:val="Normal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>Dokładności -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Dla objętych opracowaniem działek należy pozyskać zgodne z obowiązującymi standardami (dokładność szczegółu terenowego I grupy dokładnościowej) dane o punktach granicznych, niezbędne do wyznaczenia/wznowienia/ustalenia granic pomiędzy tymi działkami a działkami ewidencyjnymi stanowiącymi część dróg powiatowych będących własnością Powiatu Buskiego.</w:t>
            </w:r>
          </w:p>
          <w:p>
            <w:pPr>
              <w:pStyle w:val="Normal"/>
              <w:shd w:fill="FFFFFF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>W tym celu należy dokonać w pierwszej kolejności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(zgodnie z §7 </w:t>
            </w:r>
            <w:r>
              <w:rPr>
                <w:rFonts w:cs="Calibri" w:ascii="Cambria" w:hAnsi="Cambria"/>
                <w:i/>
                <w:sz w:val="22"/>
                <w:szCs w:val="22"/>
              </w:rPr>
              <w:t xml:space="preserve">rozporządzenia Ministra Rozwoju </w:t>
              <w:br/>
              <w:t>z dnia 18 sierpnia 2020 r. w sprawie standardów technicznych wykonywania geodezyjnych pomiarów sytuacyjnych i wysokościowych oraz opracowywania i przekazywania wyników tych pomiarów do państwowego zasobu geodezyjnego i kartograficznego (Dz. U. poz. 1429 z późn. zm.)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) 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>analizy dokumentacji znajdującej się w państwowym zasobie geodezyjnym i kartograficznym pod względem dokładności, aktualności i kompletności.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W zależności od jej wyników należy przewidzieć konieczność ustalenia przebiegu granic działek ewidencyjnych lub wyznaczenia punktów czy też wznowienia odpowiednich znaków granicznych, niezbędnych do wykonania niniejszego zamówienia.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bidi w:val="0"/>
              <w:spacing w:lineRule="auto" w:line="360"/>
              <w:ind w:hanging="0" w:left="0" w:right="14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 xml:space="preserve">Jeżeli materiały zasobu nie pozwolą na wyznaczenie punktów granicznych/wznowienie znaków granicznych z dokładnością właściwą dla szczegółów I grupy, dane dotyczące położenia granic przedmiotowych działek ewidencyjnych należy pozyskać w wyniku pomiarów geodezyjnych poprzedzonych ustaleniem przebiegu tych granic w trybie rozporządzenia Ministra Rozwoju, Pracy </w:t>
              <w:br/>
              <w:t>i Technologii z dnia 27 lipca 2021 r. w sprawie ewidencji gruntów i budynków.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bidi w:val="0"/>
              <w:spacing w:lineRule="auto" w:line="360"/>
              <w:ind w:hanging="0" w:left="0" w:right="14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Ustalenie przebiegu granic działek ewidencyjnych nie może być sprzeczne z informacjami zawartymi w dostępnych dokumentach dotyczących przebiegu ustalanych granic </w:t>
              <w:br/>
              <w:t>i w dokumentach określających stan prawny gruntów w granicach tych działek.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 xml:space="preserve">O czynnościach „granicznych” należy zgodnie z zasadami określonymi w przepisach z zakresu geodezji </w:t>
              <w:br/>
              <w:t>i kartografii zawiadomić uczestników postępowania, a z przeprowadzonych czynności sporządzić właściwe protokoły.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bidi w:val="0"/>
              <w:spacing w:lineRule="auto" w:line="24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Ustalenie stanu prawnego nieruchomości dokonać na podstawie: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bidi w:val="0"/>
              <w:spacing w:lineRule="auto" w:line="240"/>
              <w:ind w:hanging="360" w:left="72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operatów ewidencji gruntów i budynków,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bidi w:val="0"/>
              <w:spacing w:lineRule="auto" w:line="240"/>
              <w:ind w:hanging="360" w:left="72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dokumentów zawartych w księgach wieczystych i zbiorach dokumentów,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bidi w:val="0"/>
              <w:spacing w:lineRule="auto" w:line="240"/>
              <w:ind w:hanging="360" w:left="72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dokumentów prawnych uzyskanych od zainteresowanych stron.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left" w:pos="720" w:leader="none"/>
              </w:tabs>
              <w:bidi w:val="0"/>
              <w:spacing w:lineRule="auto" w:line="240"/>
              <w:ind w:hanging="0" w:left="72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360"/>
              <w:ind w:hanging="0" w:left="0" w:right="0"/>
              <w:jc w:val="both"/>
              <w:rPr>
                <w:rFonts w:ascii="Cambria" w:hAnsi="Cambria" w:cs="Calibri"/>
                <w:b/>
                <w:sz w:val="22"/>
                <w:szCs w:val="22"/>
                <w:u w:val="single"/>
              </w:rPr>
            </w:pPr>
            <w:r>
              <w:rPr>
                <w:rFonts w:cs="Calibri" w:ascii="Cambria" w:hAnsi="Cambria"/>
                <w:b/>
                <w:sz w:val="22"/>
                <w:szCs w:val="22"/>
                <w:u w:val="single"/>
              </w:rPr>
              <w:t>W odniesieniu do działek ze stwierdzoną zajętością:</w:t>
            </w:r>
          </w:p>
          <w:p>
            <w:pPr>
              <w:pStyle w:val="Normal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Pomiar, protokół z ustalenia granic wg stanu na dzień 31.12.1998r. -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Wykonawca na obszarze działek objętych opracowaniem dokona uzupełniających pomiarów obiektów pozwalających na określenie faktycznych granic przebiegu pasa drogowego, celem ustalenia zajętości przez drogę obszarów znajdujących się w granicach działek będących we własności lub władaniu innych podmiotów. Ponadto należy określić przebieg granicy pasa drogowego według stanu na dzień 31.12.1998 r., celem ustalenia zajętości przez drogę gruntów znajdujących się w granicach działek będących we własności lub władaniu innych podmiotów, dla których należy opracować projekty podziałów niezbędne do złożenia wniosków do Wojewody Świętokrzyskiego o wydanie decyzji zatwierdzających przejście prawa własności nieruchomości zajętych pod drogę </w:t>
            </w:r>
            <w:r>
              <w:rPr>
                <w:rFonts w:cs="Calibri" w:ascii="Cambria" w:hAnsi="Cambria"/>
                <w:color w:val="000000"/>
                <w:sz w:val="22"/>
                <w:szCs w:val="22"/>
              </w:rPr>
              <w:t>publiczną</w:t>
            </w:r>
            <w:r>
              <w:rPr>
                <w:rFonts w:cs="Calibri" w:ascii="Cambria" w:hAnsi="Cambria"/>
                <w:color w:val="FF0000"/>
                <w:sz w:val="22"/>
                <w:szCs w:val="22"/>
              </w:rPr>
              <w:t xml:space="preserve"> </w:t>
            </w:r>
            <w:r>
              <w:rPr>
                <w:rFonts w:cs="Calibri" w:ascii="Cambria" w:hAnsi="Cambria"/>
                <w:color w:val="000000"/>
                <w:sz w:val="22"/>
                <w:szCs w:val="22"/>
              </w:rPr>
              <w:t>na podstawie art. 73 ustawy z dnia 13 października 1998 r. Przepisy wprowadzające ustawy reformujące administrację publiczną (Dz.U. z 1998 r. nr 133 poz. 872 z póź. zm.).</w:t>
            </w:r>
          </w:p>
          <w:p>
            <w:pPr>
              <w:pStyle w:val="Normal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Ostateczna ilość działek, dla których należy sporządzić dokumentację do wniosków </w:t>
              <w:br/>
              <w:t>o stwierdzenie nabycia przez Powiat Buski z dniem 1 stycznia 1999 r. na podstawie art. 73 powyższej ustawy prawa własności części nieruchomości, zajętych pod część przedmiotowych dróg powiatowych uzależniona będzie od wyników powyższych analiz i pomiarów.</w:t>
            </w:r>
          </w:p>
          <w:p>
            <w:pPr>
              <w:pStyle w:val="Normal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Celem ustalenia zakresu zajętości pasa drogowego na dzień 31.12.1998 r. Wykonawca pozyska konieczne informacje, np. w wyniku wywiadu terenowego, analizy sposobu i trwałości zagospodarowania pasa drogowego, oświadczeń właścicieli nieruchomości, materiałów archiwalnych znajdujących się w PODGiK udostępnionych przez Zamawiającego.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bidi w:val="0"/>
              <w:spacing w:lineRule="auto" w:line="360"/>
              <w:ind w:hanging="0" w:left="0" w:right="14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Ustalenie granic zajętości nieruchomości pod drogę publiczną wg stanu na dzień 31 grudnia 1998 roku należy dokonać w obecności właściwych zarządców dróg oraz właścicieli nieruchomości (na dzień 31 grudnia 1998 roku) lub ich następców prawnych.</w:t>
            </w:r>
          </w:p>
          <w:p>
            <w:pPr>
              <w:pStyle w:val="Normal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Z czynności określenia faktycznej granicy zajęcia nieruchomości pod pas drogowy należy sporządzić oddzielny protokół (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>Protokół z ustalenia granic zajęcia pod drogę publiczną wg stanu w dniu 31.12.1998r.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). Protokół powinien być zredagowany w formie tabelarycznej, z odrębnymi wierszami dla poszczególnych działek. Powinien zawierać informacje o źródłach  pozyskania informacji granicy zajętości pasa drogowego na dzień 31.12.1998 r. dla poszczególnych działek, lub ewentualne oświadczenia właścicieli nieruchomości zajętych potwierdzające zajętość gruntu przez pas drogowy </w:t>
              <w:br/>
              <w:t>w powyższej dacie, informacje o właścicielu działki na dzień 31.12.1998 r. lub o jego ewentualnych następcach prawnych, podpis osoby dokonującej czynności powyższych ustaleń oraz ewentualne podpisy zainteresowanych stron jeżeli w tych czynnościach uczestniczyły.</w:t>
            </w:r>
          </w:p>
          <w:p>
            <w:pPr>
              <w:pStyle w:val="Normal"/>
              <w:shd w:fill="FFFFFF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Mapa </w:t>
            </w:r>
            <w:r>
              <w:rPr>
                <w:rFonts w:cs="Calibri" w:ascii="Cambria" w:hAnsi="Cambria"/>
                <w:b/>
                <w:color w:val="000000"/>
                <w:sz w:val="22"/>
                <w:szCs w:val="22"/>
              </w:rPr>
              <w:t xml:space="preserve">do celów prawnych </w:t>
            </w: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-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Na podstawie wyżej opisanych analiz i pomiarów należy opracować projekty podziału działek pierwotnych, z wykazaniem nowej linii granicznej, zgodnej z granicą nabycia </w:t>
              <w:br/>
              <w:t>z mocy prawa własności gruntów pod drogę publiczną.</w:t>
            </w:r>
            <w:r>
              <w:rPr>
                <w:rFonts w:cs="Calibri" w:ascii="Cambria" w:hAnsi="Cambria"/>
                <w:color w:val="FF0000"/>
                <w:sz w:val="22"/>
                <w:szCs w:val="22"/>
              </w:rPr>
              <w:t xml:space="preserve">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Mapy z projektami podziału należy opracować zgodnie z zasadami wskazanymi w ustawie z dnia 21 sierpnia 1997 r. o gospodarce nieruchomościami (t.j. Dz. U. z 2024 r. poz. 1145 z późn. zm.) oraz związanymi z nią przepisami wykonawczymi, dotyczącymi opracowania map </w:t>
            </w:r>
            <w:r>
              <w:rPr>
                <w:rFonts w:cs="Calibri" w:ascii="Cambria" w:hAnsi="Cambria"/>
                <w:sz w:val="22"/>
                <w:szCs w:val="22"/>
              </w:rPr>
              <w:t>do celów prawnych</w:t>
            </w:r>
            <w:r>
              <w:rPr>
                <w:rFonts w:cs="Calibri" w:ascii="Cambria" w:hAnsi="Cambria"/>
                <w:sz w:val="22"/>
                <w:szCs w:val="22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 xml:space="preserve">Powierzchnie projektowanych działek należy obliczać w oparciu o współrzędne punktów granicznych spełniających kryterium dokładności właściwej dla szczegółu I grupy dokładnościowej. W przypadkach, </w:t>
              <w:br/>
              <w:t xml:space="preserve">w których nie było konieczności określania przebiegu wszystkich granic działek dzielonych, z których nastąpi wydzielenie nieruchomości nabywanych na własność Powiatu Buskiego (wydzielanie działek </w:t>
              <w:br/>
              <w:t xml:space="preserve">o powierzchni mniejszej niż 33% działki dzielonej), powierzchnię działki pozostającej poza pasem drogowym można obliczyć z różnic powierzchni ewidencyjnej i obliczonej, przy zachowaniu dotychczasowej precyzji wykazania tej powierzchni. W takich przypadkach Wykonawca zobowiązany jest do pozyskania zgodnych z obowiązującymi standardami danych o punktach granicznych określających przebieg odcinków granicznych, na których położone będą projektowane w związku </w:t>
              <w:br/>
              <w:t>z podziałem nowe punkty graniczne oraz punktów granicznych wyznaczających granicę z obecną działką drogową.</w:t>
            </w:r>
          </w:p>
          <w:p>
            <w:pPr>
              <w:pStyle w:val="Akapitzlist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 xml:space="preserve">Z uwagi na fakt, że ustalenie granic zajętości nieruchomości przez pas drogowy nastąpi na podstawie jego określenia na dzień 31.12.1998 r., na mapie z </w:t>
            </w:r>
            <w:r>
              <w:rPr>
                <w:rFonts w:cs="Calibri" w:ascii="Cambria" w:hAnsi="Cambria"/>
                <w:b/>
                <w:sz w:val="22"/>
                <w:szCs w:val="22"/>
                <w:u w:val="single"/>
              </w:rPr>
              <w:t>ustaloną zajętością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 należy zamieścić klauzulę: </w:t>
            </w:r>
            <w:r>
              <w:rPr>
                <w:rFonts w:cs="Calibri" w:ascii="Cambria" w:hAnsi="Cambria"/>
                <w:b/>
                <w:bCs/>
                <w:i/>
                <w:sz w:val="22"/>
                <w:szCs w:val="22"/>
                <w:u w:val="single"/>
              </w:rPr>
              <w:t>„Granice pasa drogowego wykazane na mapie są zgodne z faktycznym zajęciem gruntu pod drogę publiczną w dniu 31.12.1998 r.”</w:t>
            </w:r>
          </w:p>
          <w:p>
            <w:pPr>
              <w:pStyle w:val="Akapitzlist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Wykaz zmian gruntowych -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W ramach zamówienia należy opracować wykazy zmian gruntowych, które </w:t>
              <w:br/>
              <w:t xml:space="preserve">w zakresie przedmiotowym powinny zawierać „stan stary” uwzględniający zmiany wynikające z projektu podziału opartego na ustalonej linii zajętości pasa gruntu na dzień 31.12.1998 r., oraz „stan nowy” wynikający z aktualnych danych ewidencji gruntów. Wykaz powinien zawierać dane ewidencyjne dotyczące działek, w szczególności takie jak ich numery, powierzchnie, oznaczenia i powierzchnie klasoużytków - zgodnie z zasadami określonymi w ustawie o gospodarce nieruchomościami </w:t>
              <w:br/>
              <w:t>i związanymi z nią przepisami wykonawczymi. Nowe numery działek powstałych w wyniku projektu podziału należy nadawać również zgodnie z zasadami właściwymi dla projektów podziałów opracowywanych w trybie ustawy o gospodarce nieruchomościami.</w:t>
            </w:r>
          </w:p>
          <w:p>
            <w:pPr>
              <w:pStyle w:val="Akapitzlist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W „stanie nowym” należy wykazać faktyczne (wynikające z ustaleń wykonawcy pracy geodezyjnej) oznaczenia użytków gruntowych. W części zajętej pod drogę publiczną należy wykazać faktyczny stan użytkowania z oznaczeniem „dr”.</w:t>
            </w:r>
          </w:p>
          <w:p>
            <w:pPr>
              <w:pStyle w:val="Akapitzlist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Oprócz informacji dotyczących stanu działki przed podziałem i po podziale, wykazy będą zawierać również dane podmiotów, w których własności lub władaniu znajdują się lub znajdowały się działki objęte opracowaniem.</w:t>
            </w:r>
          </w:p>
          <w:p>
            <w:pPr>
              <w:pStyle w:val="Akapitzlist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W związku z tym wykaz zmian gruntowych powinien zawierać kolumnę z ustalonym stanem własności na dzień 31.12.1998 r. (stan prawny na dzień 31.12.1998r.) oraz kolumnę obrazującą stan własności nieruchomości na dzień opracowania wykazu (aktualny stan prawny wg EGiB). W kolumnach tych należy wykazać tytuły/nomenklaturę/oznaczenia dokumentów w oparciu, o które stan prawny został ustalony.</w:t>
            </w:r>
          </w:p>
          <w:p>
            <w:pPr>
              <w:pStyle w:val="Akapitzlist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</w:rPr>
            </w:pPr>
            <w:r>
              <w:rPr>
                <w:rFonts w:cs="Calibri" w:ascii="Cambria" w:hAnsi="Cambria"/>
                <w:sz w:val="22"/>
                <w:szCs w:val="22"/>
              </w:rPr>
              <w:t>Wykaz ma zawierać również kolumnę uwagi, w której należy wykazać informacje wskazujące które działki zostały zajęte pod pas drogowy.</w:t>
            </w:r>
          </w:p>
          <w:p>
            <w:pPr>
              <w:pStyle w:val="Akapitzlist"/>
              <w:bidi w:val="0"/>
              <w:spacing w:lineRule="auto" w:line="360"/>
              <w:ind w:hanging="0" w:left="0" w:right="0"/>
              <w:jc w:val="both"/>
              <w:rPr>
                <w:b w:val="false"/>
                <w:bCs w:val="false"/>
              </w:rPr>
            </w:pPr>
            <w:r>
              <w:rPr>
                <w:rFonts w:cs="Calibri" w:ascii="Cambria" w:hAnsi="Cambria"/>
                <w:b w:val="false"/>
                <w:bCs w:val="false"/>
                <w:sz w:val="22"/>
                <w:szCs w:val="22"/>
                <w:u w:val="single"/>
              </w:rPr>
              <w:t>Ostateczna forma wykazu zmian gruntowych zostanie ustalona z Zamawiającym przed zakończeniem opracowania.</w:t>
            </w:r>
          </w:p>
          <w:p>
            <w:pPr>
              <w:pStyle w:val="Normal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Wykaz synchronizacyjny -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W przypadku stwierdzenia rozbieżności między stanem wykazanym </w:t>
              <w:br/>
              <w:t xml:space="preserve">w ewidencji gruntów a stanem wynikającym z dokumentacji stanu prawnego nieruchomości </w:t>
              <w:br/>
              <w:t>(w szczególności z ksiąg wieczystych), Wykonawca załączy do opracowanej dokumentacji wykazy synchronizacyjne pozwalające na właściwe oznaczenie nieruchomości w księdze wieczystej oraz zidentyfikowanie nieruchomości opisanych w dokumentacji stanu prawnego z danymi ewidencji gruntów i budynków.</w:t>
            </w:r>
          </w:p>
          <w:p>
            <w:pPr>
              <w:pStyle w:val="Akapitzlist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Przekazanie wyników opracowania - </w:t>
            </w:r>
            <w:r>
              <w:rPr>
                <w:rFonts w:cs="Calibri" w:ascii="Cambria" w:hAnsi="Cambria"/>
                <w:sz w:val="22"/>
                <w:szCs w:val="22"/>
              </w:rPr>
              <w:t>Wykonawca z wykonanej pracy geodezyjnej skompletuje zgodnie z obowiązującymi w zakresie geodezji i kartografii przepisami dokumentację geodezyjną – operat techniczny z plikami wynikowymi, z przeznaczeniem do włączenia do państwowego zasobu geodezyjnego i kartograficznego.</w:t>
            </w:r>
          </w:p>
          <w:p>
            <w:pPr>
              <w:pStyle w:val="Akapitzlist"/>
              <w:bidi w:val="0"/>
              <w:spacing w:lineRule="auto" w:line="360"/>
              <w:ind w:hanging="0" w:left="0" w:right="0"/>
              <w:jc w:val="both"/>
              <w:rPr>
                <w:rFonts w:ascii="Cambria" w:hAnsi="Cambria"/>
              </w:rPr>
            </w:pPr>
            <w:r>
              <w:rPr>
                <w:rFonts w:cs="Calibri" w:ascii="Cambria" w:hAnsi="Cambria"/>
                <w:b/>
                <w:sz w:val="22"/>
                <w:szCs w:val="22"/>
                <w:u w:val="single"/>
              </w:rPr>
              <w:t>Materiały dla Zamawiającego:</w:t>
            </w:r>
          </w:p>
          <w:p>
            <w:pPr>
              <w:pStyle w:val="Normal"/>
              <w:bidi w:val="0"/>
              <w:spacing w:lineRule="auto" w:line="360"/>
              <w:ind w:hanging="0" w:left="44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- w przypadku występowania zajętości należy sporządzić mapę na formacie nie większym niż A1 w takiej liczbie egzemplarzy ile występuje działek na danej mapie (dla których stwierdzono zajętość). </w:t>
              <w:br/>
              <w:t>W przypadku większego niż A1 formatu mapy należy sporządzić mapę w formacie arkuszowym numerując kolejno arkusze mapy i w takiej liczbie egzemplarzy ile występuje działek na danym arkuszu ze stwierdzoną zajętością (format mapy uzgodnić z Zamawiającym),</w:t>
            </w:r>
          </w:p>
          <w:p>
            <w:pPr>
              <w:pStyle w:val="Normal"/>
              <w:bidi w:val="0"/>
              <w:spacing w:lineRule="auto" w:line="360"/>
              <w:ind w:hanging="0" w:left="44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sz w:val="22"/>
                <w:szCs w:val="22"/>
              </w:rPr>
              <w:t xml:space="preserve">- </w:t>
            </w:r>
            <w:r>
              <w:rPr>
                <w:rFonts w:cs="Calibri" w:ascii="Cambria" w:hAnsi="Cambria"/>
                <w:sz w:val="22"/>
                <w:szCs w:val="22"/>
              </w:rPr>
              <w:t xml:space="preserve">podczas przekazywania do PODGiK operatu technicznego z opracowanej dokumentacji w przypadku protokołów granicznych wznowienia/wyznaczenia/ustalania granic/przyjęcia granic należy złożyć wraz </w:t>
              <w:br/>
              <w:t>z operatem oryginały ww. protokołów granicznych wraz ze zwrotnymi potwierdzeniami odbioru zawiadomień  stron,</w:t>
            </w:r>
          </w:p>
          <w:p>
            <w:pPr>
              <w:pStyle w:val="Normal"/>
              <w:tabs>
                <w:tab w:val="clear" w:pos="720"/>
                <w:tab w:val="left" w:pos="709" w:leader="none"/>
              </w:tabs>
              <w:bidi w:val="0"/>
              <w:spacing w:lineRule="auto" w:line="360" w:before="0" w:after="160"/>
              <w:ind w:hanging="0" w:left="0" w:right="0"/>
              <w:jc w:val="both"/>
              <w:rPr>
                <w:rFonts w:ascii="Cambria" w:hAnsi="Cambria"/>
                <w:sz w:val="22"/>
              </w:rPr>
            </w:pPr>
            <w:r>
              <w:rPr>
                <w:rFonts w:cs="Calibri" w:ascii="Cambria" w:hAnsi="Cambria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cs="Calibri" w:ascii="Cambria" w:hAnsi="Cambria"/>
                <w:b/>
                <w:bCs/>
                <w:sz w:val="22"/>
                <w:szCs w:val="22"/>
                <w:u w:val="single"/>
              </w:rPr>
              <w:t>przed skompletowaniem i złożeniem operatu do PODGiK mapy do celów prawnych oraz wykazy zmian gruntowych przedłożyć Zamawiającemu w celu weryfikacji.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b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lang w:eastAsia="pl-PL"/>
        </w:rPr>
        <w:t>3. Warunki udziału w postępowaniu.</w:t>
      </w:r>
    </w:p>
    <w:p>
      <w:pPr>
        <w:pStyle w:val="BodyText"/>
        <w:tabs>
          <w:tab w:val="clear" w:pos="720"/>
          <w:tab w:val="left" w:pos="511" w:leader="none"/>
          <w:tab w:val="right" w:pos="5848" w:leader="none"/>
          <w:tab w:val="right" w:pos="7624" w:leader="none"/>
        </w:tabs>
        <w:bidi w:val="0"/>
        <w:spacing w:lineRule="auto" w:line="36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i w:val="false"/>
          <w:sz w:val="22"/>
          <w:szCs w:val="22"/>
          <w:u w:val="none"/>
        </w:rPr>
        <w:t xml:space="preserve">a)  Zamawiający wymaga, aby Wykonawca dysponował na etapie realizacji zamówienia minimum jedną osobą zdolną do wykonania zamówienia, która spełnia następujące wymagania: </w:t>
      </w:r>
    </w:p>
    <w:p>
      <w:pPr>
        <w:pStyle w:val="BodyText"/>
        <w:tabs>
          <w:tab w:val="clear" w:pos="720"/>
          <w:tab w:val="right" w:pos="5848" w:leader="none"/>
          <w:tab w:val="right" w:pos="7624" w:leader="none"/>
        </w:tabs>
        <w:bidi w:val="0"/>
        <w:spacing w:lineRule="auto" w:line="360" w:before="0" w:after="0"/>
        <w:ind w:hanging="0" w:left="0" w:right="-2"/>
        <w:jc w:val="both"/>
        <w:rPr>
          <w:rFonts w:ascii="Cambria" w:hAnsi="Cambria"/>
        </w:rPr>
      </w:pPr>
      <w:r>
        <w:rPr>
          <w:rFonts w:cs="Calibri Light" w:ascii="Cambria" w:hAnsi="Cambria"/>
        </w:rPr>
        <w:t xml:space="preserve">-     </w:t>
      </w:r>
      <w:r>
        <w:rPr>
          <w:rFonts w:cs="Calibri Light" w:ascii="Cambria" w:hAnsi="Cambria"/>
          <w:i w:val="false"/>
          <w:sz w:val="22"/>
          <w:szCs w:val="22"/>
        </w:rPr>
        <w:t xml:space="preserve">posiada uprawnienia w dziedzinie geodezji i kartografii w zakresie </w:t>
      </w:r>
      <w:r>
        <w:rPr>
          <w:rFonts w:cs="Calibri Light" w:ascii="Cambria" w:hAnsi="Cambria"/>
          <w:b/>
          <w:i w:val="false"/>
          <w:sz w:val="22"/>
          <w:szCs w:val="22"/>
        </w:rPr>
        <w:t>1 i 2</w:t>
      </w:r>
      <w:r>
        <w:rPr>
          <w:rFonts w:cs="Calibri Light" w:ascii="Cambria" w:hAnsi="Cambria"/>
          <w:i w:val="false"/>
          <w:sz w:val="22"/>
          <w:szCs w:val="22"/>
        </w:rPr>
        <w:t xml:space="preserve"> określone art.43 pkt. 1 i 2 ustawy z dnia 17 maja 1989 r. Prawo geodezyjne i kartograficzne (Dz.U. z 2024 r. poz. 1151 t.j.).  </w:t>
      </w:r>
      <w:r>
        <w:rPr>
          <w:rFonts w:cs="Calibri Light" w:ascii="Cambria" w:hAnsi="Cambria"/>
          <w:i w:val="false"/>
          <w:sz w:val="22"/>
          <w:szCs w:val="22"/>
          <w:u w:val="single"/>
          <w:lang w:eastAsia="pl-PL"/>
        </w:rPr>
        <w:t xml:space="preserve">Na potwierdzenie należy złożyć oświadczenie </w:t>
      </w:r>
      <w:r>
        <w:rPr>
          <w:rFonts w:cs="Calibri Light" w:ascii="Cambria" w:hAnsi="Cambria"/>
          <w:i w:val="false"/>
          <w:color w:val="000000"/>
          <w:sz w:val="22"/>
          <w:szCs w:val="22"/>
          <w:u w:val="single"/>
          <w:lang w:eastAsia="pl-PL"/>
        </w:rPr>
        <w:t>(załącznik nr 5).</w:t>
      </w:r>
    </w:p>
    <w:p>
      <w:pPr>
        <w:pStyle w:val="ustep"/>
        <w:bidi w:val="0"/>
        <w:spacing w:lineRule="auto" w:line="36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b w:val="false"/>
          <w:bCs w:val="false"/>
          <w:i w:val="false"/>
          <w:iCs w:val="false"/>
          <w:sz w:val="22"/>
          <w:szCs w:val="22"/>
        </w:rPr>
        <w:t xml:space="preserve">b)  Do ofert </w:t>
      </w:r>
      <w:r>
        <w:rPr>
          <w:rFonts w:cs="Calibri Light" w:ascii="Cambria" w:hAnsi="Cambria"/>
          <w:b/>
          <w:bCs/>
          <w:i w:val="false"/>
          <w:iCs w:val="false"/>
          <w:color w:val="000000"/>
          <w:sz w:val="22"/>
          <w:szCs w:val="22"/>
          <w:u w:val="single"/>
        </w:rPr>
        <w:t xml:space="preserve">można </w:t>
      </w:r>
      <w:r>
        <w:rPr>
          <w:rFonts w:cs="Calibri Light" w:ascii="Cambria" w:hAnsi="Cambria"/>
          <w:b w:val="false"/>
          <w:bCs w:val="false"/>
          <w:i w:val="false"/>
          <w:iCs w:val="false"/>
          <w:sz w:val="22"/>
          <w:szCs w:val="22"/>
        </w:rPr>
        <w:t xml:space="preserve">załączyć aktualny odpis z właściwego rejestru lub wydruk ze strony internetowej  Centralnej Ewidencji i Informacji o Działalności Gospodarczej. </w:t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lang w:eastAsia="pl-PL"/>
        </w:rPr>
        <w:t>4. </w:t>
      </w:r>
      <w:r>
        <w:rPr>
          <w:rFonts w:eastAsia="Times New Roman" w:cs="Times New Roman" w:ascii="Cambria" w:hAnsi="Cambria"/>
          <w:b/>
          <w:bCs/>
          <w:lang w:eastAsia="pl-PL"/>
        </w:rPr>
        <w:t>Termin realizacji zamówienia: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285" w:leader="none"/>
          <w:tab w:val="left" w:pos="855" w:leader="none"/>
        </w:tabs>
        <w:suppressAutoHyphens w:val="true"/>
        <w:bidi w:val="0"/>
        <w:spacing w:lineRule="auto" w:line="240" w:before="0" w:after="0"/>
        <w:ind w:hanging="567" w:left="907" w:right="0"/>
        <w:jc w:val="both"/>
        <w:rPr>
          <w:rFonts w:ascii="Cambria" w:hAnsi="Cambria"/>
          <w:color w:val="000000"/>
        </w:rPr>
      </w:pPr>
      <w:r>
        <w:rPr>
          <w:rFonts w:cs="Calibri Light" w:ascii="Cambria" w:hAnsi="Cambria"/>
          <w:color w:val="000000"/>
          <w:sz w:val="24"/>
          <w:szCs w:val="24"/>
        </w:rPr>
        <w:t>Zadanie nr 1</w:t>
      </w:r>
      <w:r>
        <w:rPr>
          <w:rFonts w:cs="Calibri Light" w:ascii="Cambria" w:hAnsi="Cambria"/>
          <w:b/>
          <w:color w:val="000000"/>
          <w:sz w:val="24"/>
          <w:szCs w:val="24"/>
        </w:rPr>
        <w:t xml:space="preserve"> – 3</w:t>
      </w:r>
      <w:r>
        <w:rPr>
          <w:rFonts w:cs="Calibri Light" w:ascii="Cambria" w:hAnsi="Cambria"/>
          <w:b w:val="false"/>
          <w:bCs w:val="false"/>
          <w:color w:val="000000"/>
          <w:sz w:val="24"/>
          <w:szCs w:val="24"/>
        </w:rPr>
        <w:t xml:space="preserve"> miesiące od dnia podpisania umowy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285" w:leader="none"/>
          <w:tab w:val="left" w:pos="855" w:leader="none"/>
        </w:tabs>
        <w:suppressAutoHyphens w:val="true"/>
        <w:bidi w:val="0"/>
        <w:spacing w:lineRule="auto" w:line="240" w:before="0" w:after="0"/>
        <w:ind w:hanging="737" w:left="1077" w:right="0"/>
        <w:jc w:val="both"/>
        <w:rPr>
          <w:rFonts w:ascii="Cambria" w:hAnsi="Cambria"/>
          <w:color w:val="000000"/>
        </w:rPr>
      </w:pPr>
      <w:r>
        <w:rPr>
          <w:rFonts w:cs="Calibri Light" w:ascii="Cambria" w:hAnsi="Cambria"/>
          <w:color w:val="000000"/>
          <w:sz w:val="24"/>
          <w:szCs w:val="24"/>
        </w:rPr>
        <w:t>Zadanie nr 2</w:t>
      </w:r>
      <w:r>
        <w:rPr>
          <w:rFonts w:cs="Calibri Light" w:ascii="Cambria" w:hAnsi="Cambria"/>
          <w:b/>
          <w:color w:val="000000"/>
          <w:sz w:val="24"/>
          <w:szCs w:val="24"/>
        </w:rPr>
        <w:t xml:space="preserve"> – </w:t>
      </w:r>
      <w:r>
        <w:rPr>
          <w:rFonts w:cs="Calibri Light" w:ascii="Cambria" w:hAnsi="Cambria"/>
          <w:b/>
          <w:bCs/>
          <w:color w:val="000000"/>
          <w:sz w:val="24"/>
          <w:szCs w:val="24"/>
        </w:rPr>
        <w:t>2</w:t>
      </w:r>
      <w:r>
        <w:rPr>
          <w:rFonts w:cs="Calibri Light" w:ascii="Cambria" w:hAnsi="Cambria"/>
          <w:b w:val="false"/>
          <w:bCs w:val="false"/>
          <w:color w:val="000000"/>
          <w:sz w:val="24"/>
          <w:szCs w:val="24"/>
        </w:rPr>
        <w:t xml:space="preserve"> miesiące od dnia podpisania umowy</w:t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lang w:eastAsia="pl-PL"/>
        </w:rPr>
        <w:t>5</w:t>
      </w:r>
      <w:r>
        <w:rPr>
          <w:rFonts w:eastAsia="Times New Roman" w:cs="Times New Roman" w:ascii="Cambria" w:hAnsi="Cambria"/>
          <w:lang w:eastAsia="pl-PL"/>
        </w:rPr>
        <w:t>. </w:t>
      </w:r>
      <w:r>
        <w:rPr>
          <w:rFonts w:eastAsia="Times New Roman" w:cs="Times New Roman" w:ascii="Cambria" w:hAnsi="Cambria"/>
          <w:b/>
          <w:bCs/>
          <w:lang w:eastAsia="pl-PL"/>
        </w:rPr>
        <w:t>Kryteria i sposób oceny oferty:</w:t>
      </w:r>
    </w:p>
    <w:p>
      <w:pPr>
        <w:pStyle w:val="Normal"/>
        <w:spacing w:lineRule="auto" w:line="240" w:before="0" w:after="0"/>
        <w:ind w:firstLine="567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lang w:eastAsia="pl-PL"/>
        </w:rPr>
        <w:t>1. Cena   –   waga  100 %</w:t>
      </w:r>
    </w:p>
    <w:p>
      <w:pPr>
        <w:pStyle w:val="Normal"/>
        <w:spacing w:lineRule="auto" w:line="240" w:before="0" w:after="0"/>
        <w:ind w:firstLine="567"/>
        <w:jc w:val="both"/>
        <w:rPr>
          <w:rFonts w:ascii="Cambria" w:hAnsi="Cambria" w:eastAsia="Times New Roman" w:cs="Times New Roman"/>
          <w:sz w:val="12"/>
          <w:szCs w:val="12"/>
          <w:lang w:eastAsia="pl-PL"/>
        </w:rPr>
      </w:pPr>
      <w:r>
        <w:rPr>
          <w:rFonts w:eastAsia="Times New Roman" w:cs="Times New Roman" w:ascii="Cambria" w:hAnsi="Cambria"/>
          <w:sz w:val="12"/>
          <w:szCs w:val="12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lang w:eastAsia="pl-PL"/>
        </w:rPr>
        <w:t>6.</w:t>
      </w:r>
      <w:r>
        <w:rPr>
          <w:rFonts w:eastAsia="Times New Roman" w:cs="Times New Roman" w:ascii="Cambria" w:hAnsi="Cambria"/>
          <w:lang w:eastAsia="pl-PL"/>
        </w:rPr>
        <w:t> </w:t>
      </w:r>
      <w:r>
        <w:rPr>
          <w:rFonts w:eastAsia="Times New Roman" w:cs="Times New Roman" w:ascii="Cambria" w:hAnsi="Cambria"/>
          <w:b/>
          <w:bCs/>
          <w:lang w:eastAsia="pl-PL"/>
        </w:rPr>
        <w:t xml:space="preserve"> Informacja o możliwości udzielenia kolejnego zamówienia, o którym mowa w § 11 Regulaminu.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lang w:eastAsia="pl-PL"/>
        </w:rPr>
        <w:t>Nie przewiduje się.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Cambria" w:hAnsi="Cambria" w:eastAsia="Times New Roman" w:cs="Times New Roman"/>
          <w:sz w:val="12"/>
          <w:szCs w:val="12"/>
          <w:lang w:eastAsia="pl-PL"/>
        </w:rPr>
      </w:pPr>
      <w:r>
        <w:rPr>
          <w:rFonts w:eastAsia="Times New Roman" w:cs="Times New Roman" w:ascii="Cambria" w:hAnsi="Cambria"/>
          <w:sz w:val="12"/>
          <w:szCs w:val="12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lang w:eastAsia="pl-PL"/>
        </w:rPr>
        <w:t>7. </w:t>
      </w:r>
      <w:r>
        <w:rPr>
          <w:rFonts w:eastAsia="Times New Roman" w:cs="Times New Roman" w:ascii="Cambria" w:hAnsi="Cambria"/>
          <w:b/>
          <w:bCs/>
          <w:lang w:eastAsia="pl-PL"/>
        </w:rPr>
        <w:t>Sposób przygotowania oferty:</w:t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cs="Calibri" w:ascii="Cambria" w:hAnsi="Cambria"/>
        </w:rPr>
        <w:t>Oferta, musi być sporządzona w formie pisemnej w języku polskim, z wykorzystaniem formularzy stanowiących załączniki do niniejszego zapytania ofertowego</w:t>
      </w:r>
      <w:r>
        <w:rPr>
          <w:rFonts w:cs="ArialMT" w:ascii="Cambria" w:hAnsi="Cambria"/>
        </w:rPr>
        <w:t xml:space="preserve">. </w:t>
      </w:r>
      <w:r>
        <w:rPr>
          <w:rFonts w:cs="Calibri" w:ascii="Cambria" w:hAnsi="Cambria"/>
        </w:rPr>
        <w:t xml:space="preserve">Ofertę wraz </w:t>
        <w:br/>
        <w:t>z załącznikami składa się zgodnie z wyborem Wykonawcy:</w:t>
      </w:r>
    </w:p>
    <w:p>
      <w:pPr>
        <w:pStyle w:val="ListParagraph"/>
        <w:spacing w:lineRule="auto" w:line="240"/>
        <w:ind w:hanging="720" w:left="1004"/>
        <w:jc w:val="both"/>
        <w:rPr>
          <w:rFonts w:ascii="Cambria" w:hAnsi="Cambria"/>
        </w:rPr>
      </w:pPr>
      <w:r>
        <w:rPr>
          <w:rFonts w:cs="Calibri" w:ascii="Cambria" w:hAnsi="Cambria"/>
          <w:lang w:val="pl-PL"/>
        </w:rPr>
        <w:t xml:space="preserve"> </w:t>
      </w:r>
      <w:r>
        <w:rPr>
          <w:rFonts w:cs="Calibri" w:ascii="Cambria" w:hAnsi="Cambria"/>
          <w:b/>
        </w:rPr>
        <w:t>7.1.</w:t>
      </w:r>
      <w:r>
        <w:rPr>
          <w:rFonts w:cs="Calibri" w:ascii="Cambria" w:hAnsi="Cambria"/>
        </w:rPr>
        <w:t xml:space="preserve"> - w siedzibie Zamawiającego;</w:t>
      </w:r>
    </w:p>
    <w:p>
      <w:pPr>
        <w:pStyle w:val="ListParagraph"/>
        <w:spacing w:lineRule="auto" w:line="240"/>
        <w:ind w:hanging="720" w:left="1004"/>
        <w:jc w:val="both"/>
        <w:rPr>
          <w:rFonts w:ascii="Cambria" w:hAnsi="Cambria"/>
        </w:rPr>
      </w:pPr>
      <w:r>
        <w:rPr>
          <w:rFonts w:cs="Calibri" w:ascii="Cambria" w:hAnsi="Cambria"/>
          <w:lang w:val="pl-PL"/>
        </w:rPr>
        <w:t xml:space="preserve"> </w:t>
      </w:r>
      <w:r>
        <w:rPr>
          <w:rFonts w:cs="Calibri" w:ascii="Cambria" w:hAnsi="Cambria"/>
          <w:b/>
        </w:rPr>
        <w:t>7.2</w:t>
      </w:r>
      <w:r>
        <w:rPr>
          <w:rFonts w:cs="Calibri" w:ascii="Cambria" w:hAnsi="Cambria"/>
        </w:rPr>
        <w:t>. - za pośrednictwem operatora pocztowego;</w:t>
      </w:r>
    </w:p>
    <w:p>
      <w:pPr>
        <w:pStyle w:val="ListParagraph"/>
        <w:spacing w:lineRule="auto" w:line="240" w:before="0" w:after="0"/>
        <w:ind w:hanging="720" w:left="1004"/>
        <w:contextualSpacing/>
        <w:jc w:val="both"/>
        <w:rPr/>
      </w:pPr>
      <w:r>
        <w:rPr>
          <w:rFonts w:cs="Calibri" w:ascii="Cambria" w:hAnsi="Cambria"/>
          <w:lang w:val="pl-PL"/>
        </w:rPr>
        <w:t xml:space="preserve"> </w:t>
      </w:r>
      <w:r>
        <w:rPr>
          <w:rFonts w:cs="Calibri" w:ascii="Cambria" w:hAnsi="Cambria"/>
          <w:b/>
        </w:rPr>
        <w:t>7.3.</w:t>
      </w:r>
      <w:r>
        <w:rPr>
          <w:rFonts w:cs="Calibri" w:ascii="Cambria" w:hAnsi="Cambria"/>
        </w:rPr>
        <w:t xml:space="preserve"> - za pośrednictwem poczty elektronicznej na adres</w:t>
      </w:r>
      <w:r>
        <w:rPr>
          <w:rFonts w:cs="Calibri" w:ascii="Cambria" w:hAnsi="Cambria"/>
          <w:lang w:val="pl-PL"/>
        </w:rPr>
        <w:t xml:space="preserve">:  </w:t>
      </w:r>
      <w:hyperlink r:id="rId3">
        <w:r>
          <w:rPr>
            <w:rStyle w:val="Hyperlink"/>
            <w:rFonts w:cs="Calibri" w:ascii="Cambria" w:hAnsi="Cambria"/>
            <w:lang w:val="pl-PL"/>
          </w:rPr>
          <w:t>starostwo@powiat.busko.pl</w:t>
        </w:r>
      </w:hyperlink>
      <w:r>
        <w:rPr>
          <w:rFonts w:cs="Calibri" w:ascii="Cambria" w:hAnsi="Cambria"/>
          <w:lang w:val="pl-PL"/>
        </w:rPr>
        <w:t xml:space="preserve">       </w:t>
      </w:r>
    </w:p>
    <w:p>
      <w:pPr>
        <w:pStyle w:val="Normal"/>
        <w:spacing w:lineRule="auto" w:line="240"/>
        <w:jc w:val="both"/>
        <w:rPr>
          <w:rFonts w:ascii="Cambria" w:hAnsi="Cambria"/>
        </w:rPr>
      </w:pPr>
      <w:r>
        <w:rPr>
          <w:rFonts w:cs="Calibri" w:ascii="Cambria" w:hAnsi="Cambria"/>
          <w:u w:val="single"/>
        </w:rPr>
        <w:t>W przypadku wyboru przez Wykonawcę sposobu złożenia oferty określonego w pkt  7.1 lub                      w pkt 7.2:</w:t>
      </w:r>
    </w:p>
    <w:p>
      <w:pPr>
        <w:pStyle w:val="Normal"/>
        <w:tabs>
          <w:tab w:val="clear" w:pos="720"/>
          <w:tab w:val="left" w:pos="851" w:leader="none"/>
        </w:tabs>
        <w:spacing w:lineRule="auto" w:line="240" w:before="0" w:after="0"/>
        <w:jc w:val="both"/>
        <w:rPr>
          <w:rFonts w:ascii="Cambria" w:hAnsi="Cambria"/>
        </w:rPr>
      </w:pPr>
      <w:r>
        <w:rPr>
          <w:rFonts w:cs="Calibri" w:ascii="Cambria" w:hAnsi="Cambria"/>
          <w:color w:val="000000"/>
          <w:lang w:eastAsia="ar-SA"/>
        </w:rPr>
        <w:t>- oferta musi być sporządzona w sposób czytelny, trwałą techniką i podpisana przez osobę(y) upoważnioną(e) do reprezentowania Wykonawcy;</w:t>
      </w:r>
    </w:p>
    <w:p>
      <w:pPr>
        <w:pStyle w:val="Normal"/>
        <w:tabs>
          <w:tab w:val="clear" w:pos="720"/>
          <w:tab w:val="left" w:pos="851" w:leader="none"/>
        </w:tabs>
        <w:spacing w:lineRule="auto" w:line="240"/>
        <w:jc w:val="both"/>
        <w:rPr>
          <w:rFonts w:ascii="Cambria" w:hAnsi="Cambria"/>
        </w:rPr>
      </w:pPr>
      <w:r>
        <w:rPr>
          <w:rFonts w:cs="Calibri" w:ascii="Cambria" w:hAnsi="Cambria"/>
        </w:rPr>
        <w:t xml:space="preserve">- ofertę należy złożyć w nieprzejrzystej, zamkniętej kopercie/opakowaniu, w sposób gwarantujący zachowanie poufności jej treści oraz zabezpieczający jej nienaruszalność do terminu otwarcia ofert. </w:t>
      </w:r>
      <w:r>
        <w:rPr>
          <w:rFonts w:cs="Calibri" w:ascii="Cambria" w:hAnsi="Cambria"/>
          <w:u w:val="single"/>
        </w:rPr>
        <w:t>Koperta/opakowanie zawierające ofertę powinno być zaadresowane do Zamawiającego na adres:</w:t>
      </w:r>
      <w:r>
        <w:rPr>
          <w:rFonts w:cs="Calibri" w:ascii="Cambria" w:hAnsi="Cambria"/>
        </w:rPr>
        <w:t xml:space="preserve"> </w:t>
      </w:r>
      <w:r>
        <w:rPr>
          <w:rFonts w:cs="Calibri" w:ascii="Cambria" w:hAnsi="Cambria"/>
          <w:b/>
          <w:bCs/>
          <w:i/>
          <w:iCs/>
        </w:rPr>
        <w:t>Starostwo Powiatowe w Busku-Zdroju al. Mickiewicza 15, 28-100 Busko-Zdrój</w:t>
      </w:r>
      <w:r>
        <w:rPr>
          <w:rFonts w:cs="Calibri" w:ascii="Cambria" w:hAnsi="Cambria"/>
        </w:rPr>
        <w:t xml:space="preserve"> </w:t>
      </w:r>
      <w:r>
        <w:rPr>
          <w:rFonts w:cs="Calibri" w:ascii="Cambria" w:hAnsi="Cambria"/>
          <w:i/>
          <w:iCs/>
        </w:rPr>
        <w:t>oraz opatrzone nazwą Wykonawcy, dokładnym adresem Wykonawcy oraz oznaczone w sposób następujący:</w:t>
      </w:r>
    </w:p>
    <w:p>
      <w:pPr>
        <w:pStyle w:val="ListParagraph"/>
        <w:spacing w:lineRule="auto" w:line="240" w:before="0" w:after="0"/>
        <w:ind w:left="284"/>
        <w:contextualSpacing/>
        <w:jc w:val="center"/>
        <w:rPr>
          <w:rFonts w:ascii="Cambria" w:hAnsi="Cambria"/>
        </w:rPr>
      </w:pPr>
      <w:r>
        <w:rPr>
          <w:rFonts w:cs="Calibri" w:ascii="Cambria" w:hAnsi="Cambria"/>
          <w:b/>
        </w:rPr>
        <w:t>,,Oferta na prace geodezyjne - Drogi</w:t>
      </w:r>
      <w:r>
        <w:rPr>
          <w:rFonts w:cs="Calibri" w:ascii="Cambria" w:hAnsi="Cambria"/>
          <w:b/>
          <w:lang w:val="pl-PL"/>
        </w:rPr>
        <w:t>”</w:t>
      </w:r>
      <w:r>
        <w:rPr>
          <w:rFonts w:cs="Calibri" w:ascii="Cambria" w:hAnsi="Cambria"/>
          <w:b/>
          <w:color w:val="000000"/>
        </w:rPr>
        <w:t xml:space="preserve">                       </w:t>
      </w:r>
    </w:p>
    <w:p>
      <w:pPr>
        <w:pStyle w:val="Normal"/>
        <w:spacing w:lineRule="auto" w:line="240" w:before="0" w:after="0"/>
        <w:ind w:left="851"/>
        <w:rPr>
          <w:rFonts w:ascii="Cambria" w:hAnsi="Cambria" w:cs="Calibri"/>
          <w:color w:val="000000"/>
          <w:sz w:val="20"/>
          <w:szCs w:val="20"/>
        </w:rPr>
      </w:pPr>
      <w:r>
        <w:rPr>
          <w:rFonts w:cs="Calibri" w:ascii="Cambria" w:hAnsi="Cambri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851"/>
        <w:rPr>
          <w:rFonts w:ascii="Cambria" w:hAnsi="Cambria"/>
        </w:rPr>
      </w:pPr>
      <w:r>
        <w:rPr>
          <w:rFonts w:cs="Calibri" w:ascii="Cambria" w:hAnsi="Cambria"/>
          <w:b/>
          <w:color w:val="000000"/>
        </w:rPr>
        <w:t xml:space="preserve">                               </w:t>
      </w:r>
      <w:r>
        <w:rPr>
          <w:rFonts w:cs="Calibri" w:ascii="Cambria" w:hAnsi="Cambria"/>
          <w:b/>
          <w:color w:val="000000"/>
        </w:rPr>
        <w:t>nie otwierać przed dniem 10.07.2026r. Godz. 15:00</w:t>
      </w:r>
    </w:p>
    <w:p>
      <w:pPr>
        <w:pStyle w:val="Normal"/>
        <w:spacing w:lineRule="auto" w:line="276" w:before="240" w:after="0"/>
        <w:jc w:val="both"/>
        <w:rPr>
          <w:rFonts w:ascii="Cambria" w:hAnsi="Cambria"/>
        </w:rPr>
      </w:pPr>
      <w:r>
        <w:rPr>
          <w:rFonts w:cs="Calibri" w:ascii="Cambria" w:hAnsi="Cambria"/>
          <w:u w:val="single"/>
        </w:rPr>
        <w:t>W przypadku wyboru przez Wykonawcę sposobu złożenia oferty określonego w pkt 7.3: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</w:rPr>
        <w:t xml:space="preserve">- ofertę wraz z załącznikami składa się </w:t>
      </w:r>
      <w:r>
        <w:rPr>
          <w:rFonts w:cs="Arial" w:ascii="Cambria" w:hAnsi="Cambria"/>
        </w:rPr>
        <w:t>w postaci zaszyfrowanej przy użyciu darmowego oprogramowania do archiwizacji 7- zip wraz z instrukcją dotyczącą przekazania hasła w celu otwarcia oferty,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Arial" w:ascii="Cambria" w:hAnsi="Cambria"/>
        </w:rPr>
        <w:t xml:space="preserve">- </w:t>
      </w:r>
      <w:r>
        <w:rPr>
          <w:rFonts w:cs="Calibri" w:ascii="Cambria" w:hAnsi="Cambria"/>
        </w:rPr>
        <w:t>ofertę wraz z załącznikami składa się:</w:t>
      </w:r>
    </w:p>
    <w:p>
      <w:pPr>
        <w:pStyle w:val="ListParagraph"/>
        <w:numPr>
          <w:ilvl w:val="1"/>
          <w:numId w:val="10"/>
        </w:numPr>
        <w:suppressAutoHyphens w:val="true"/>
        <w:spacing w:before="0" w:after="0"/>
        <w:ind w:hanging="283" w:left="709"/>
        <w:contextualSpacing/>
        <w:jc w:val="both"/>
        <w:rPr>
          <w:rFonts w:ascii="Cambria" w:hAnsi="Cambria"/>
        </w:rPr>
      </w:pPr>
      <w:r>
        <w:rPr>
          <w:rFonts w:cs="Calibri" w:ascii="Cambria" w:hAnsi="Cambria"/>
        </w:rPr>
        <w:t>w formie elektronicznej opatrzonej kwalifikowanym podpisem elektronicznym lub</w:t>
      </w:r>
    </w:p>
    <w:p>
      <w:pPr>
        <w:pStyle w:val="ListParagraph"/>
        <w:numPr>
          <w:ilvl w:val="1"/>
          <w:numId w:val="11"/>
        </w:numPr>
        <w:suppressAutoHyphens w:val="true"/>
        <w:spacing w:before="0" w:after="0"/>
        <w:ind w:hanging="283" w:left="709"/>
        <w:contextualSpacing/>
        <w:jc w:val="both"/>
        <w:rPr>
          <w:rFonts w:ascii="Cambria" w:hAnsi="Cambria"/>
        </w:rPr>
      </w:pPr>
      <w:r>
        <w:rPr>
          <w:rFonts w:cs="Calibri" w:ascii="Cambria" w:hAnsi="Cambria"/>
        </w:rPr>
        <w:t>w postaci elektronicznej opatrzonej podpisem zaufanym lub podpisem osobistym.</w:t>
      </w:r>
    </w:p>
    <w:p>
      <w:pPr>
        <w:pStyle w:val="Normal"/>
        <w:suppressAutoHyphens w:val="true"/>
        <w:spacing w:before="240" w:after="160"/>
        <w:jc w:val="both"/>
        <w:rPr>
          <w:rFonts w:ascii="Cambria" w:hAnsi="Cambria"/>
        </w:rPr>
      </w:pPr>
      <w:r>
        <w:rPr>
          <w:rFonts w:cs="Calibri" w:ascii="Cambria" w:hAnsi="Cambria"/>
        </w:rPr>
        <w:t>Zamawiający nie ponosi odpowiedzialności za zdarzenia wynikające z nienależytego oznakowania koperty/opakowania lub braku którejkolwiek z wymaganych informacji a także za brak zaszyfrowania oferty. Liczy się data i godzina wpływu oferty do Zamawiającego.</w:t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lang w:eastAsia="pl-PL"/>
        </w:rPr>
        <w:t>8.</w:t>
      </w:r>
      <w:r>
        <w:rPr>
          <w:rFonts w:eastAsia="Times New Roman" w:cs="Times New Roman" w:ascii="Cambria" w:hAnsi="Cambria"/>
          <w:lang w:eastAsia="pl-PL"/>
        </w:rPr>
        <w:t> </w:t>
      </w:r>
      <w:r>
        <w:rPr>
          <w:rFonts w:eastAsia="Times New Roman" w:cs="Times New Roman" w:ascii="Cambria" w:hAnsi="Cambria"/>
          <w:b/>
          <w:bCs/>
          <w:lang w:eastAsia="pl-PL"/>
        </w:rPr>
        <w:t>Termin złożenia ofert.</w:t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lang w:eastAsia="pl-PL"/>
        </w:rPr>
        <w:t xml:space="preserve">Oferty należy składać do dnia: </w:t>
      </w:r>
      <w:r>
        <w:rPr>
          <w:rFonts w:eastAsia="Times New Roman" w:cs="Times New Roman" w:ascii="Cambria" w:hAnsi="Cambria"/>
          <w:b/>
          <w:bCs/>
          <w:lang w:eastAsia="pl-PL"/>
        </w:rPr>
        <w:t>10.07</w:t>
      </w:r>
      <w:r>
        <w:rPr>
          <w:rFonts w:eastAsia="Times New Roman" w:cs="Times New Roman" w:ascii="Cambria" w:hAnsi="Cambria"/>
          <w:b/>
          <w:bCs/>
          <w:color w:val="000000"/>
          <w:lang w:eastAsia="pl-PL"/>
        </w:rPr>
        <w:t>.2026r.</w:t>
      </w:r>
      <w:r>
        <w:rPr>
          <w:rFonts w:eastAsia="Times New Roman" w:cs="Times New Roman" w:ascii="Cambria" w:hAnsi="Cambria"/>
          <w:color w:val="000000"/>
          <w:lang w:eastAsia="pl-PL"/>
        </w:rPr>
        <w:t xml:space="preserve">, </w:t>
      </w:r>
      <w:r>
        <w:rPr>
          <w:rFonts w:eastAsia="Times New Roman" w:cs="Times New Roman" w:ascii="Cambria" w:hAnsi="Cambria"/>
          <w:b/>
          <w:bCs/>
          <w:color w:val="000000"/>
          <w:lang w:eastAsia="pl-PL"/>
        </w:rPr>
        <w:t>godz. 15:00</w:t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>Oferta złożona po terminie zostanie zwrócona niezwłocznie bez otwierania.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 xml:space="preserve">Oferta Wykonawcy zostanie odrzucona z postępowania, jeżeli Wykonawca nie złożył wymaganych dokumentów. 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>Niezłożenie aktualnego odpisu z właściwego rejestru lub wydruk ze strony internetowej Centralnej Ewidencji i Informacji o Działalności Gospodarczej nie spowoduje odrzucenia oferty Wykonawcy.  Zamawiający może sam dokonać wydruku ze strony internetowej CEiDG.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 xml:space="preserve">Zamawiający udzieli zamówienia Wykonawcy, którego oferta odpowiada wszystkim wymaganiom określonym w niniejszym zapytaniu i zawiera najniższą cenę. </w:t>
      </w:r>
    </w:p>
    <w:p>
      <w:pPr>
        <w:pStyle w:val="Normal"/>
        <w:widowControl w:val="false"/>
        <w:bidi w:val="0"/>
        <w:spacing w:lineRule="auto" w:line="240"/>
        <w:ind w:hanging="0" w:left="0" w:right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 xml:space="preserve">Zamawiający zastrzega sobie prawo do unieważnienia postępowania w sprawie wyboru wykonawcy, do odstąpienia od podpisania umowy bez podania przyczyn oraz do rozstrzygnięcia w przypadku wpływu tylko jednej oferty. 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>W przypadku, gdy osoba wyłoniona jako wykonawca nie stawi się do zawarcia umowy lub stawiając się odmówi jej podpisania, umowa może zostać zawarta z kolejnym oferentem, który zaproponował najniższą cenę za wykonanie usługi, bądź zaproszenie do składania ofert zostanie ponownie ogłoszone według wyboru Zamawiającego.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>Termin zawarcia umowy zostanie określony w informacji o wynikach postępowania.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b/>
          <w:sz w:val="12"/>
          <w:szCs w:val="12"/>
          <w:lang w:eastAsia="pl-PL"/>
        </w:rPr>
      </w:pPr>
      <w:r>
        <w:rPr>
          <w:rFonts w:eastAsia="Times New Roman" w:cs="Times New Roman" w:ascii="Cambria" w:hAnsi="Cambria"/>
          <w:b/>
          <w:sz w:val="12"/>
          <w:szCs w:val="12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lang w:eastAsia="pl-PL"/>
        </w:rPr>
        <w:t>9. Miejsce i termin otwarcia ofert:</w:t>
      </w:r>
    </w:p>
    <w:p>
      <w:pPr>
        <w:pStyle w:val="Teksttreci1"/>
        <w:tabs>
          <w:tab w:val="clear" w:pos="720"/>
          <w:tab w:val="left" w:pos="4242" w:leader="dot"/>
          <w:tab w:val="left" w:pos="6522" w:leader="dot"/>
        </w:tabs>
        <w:spacing w:lineRule="auto" w:line="240"/>
        <w:jc w:val="both"/>
        <w:rPr/>
      </w:pPr>
      <w:r>
        <w:rPr>
          <w:rStyle w:val="Teksttreci"/>
          <w:rFonts w:cs="Arial" w:ascii="Cambria" w:hAnsi="Cambria"/>
        </w:rPr>
        <w:t xml:space="preserve">Otwarcie złożonych ofert nastąpi w dniu </w:t>
      </w:r>
      <w:r>
        <w:rPr>
          <w:rStyle w:val="Teksttreci"/>
          <w:rFonts w:cs="Arial" w:ascii="Cambria" w:hAnsi="Cambria"/>
          <w:b/>
          <w:bCs/>
        </w:rPr>
        <w:t>13.07</w:t>
      </w:r>
      <w:r>
        <w:rPr>
          <w:rStyle w:val="Teksttreci"/>
          <w:rFonts w:cs="Arial" w:ascii="Cambria" w:hAnsi="Cambria"/>
          <w:b/>
          <w:bCs/>
          <w:color w:val="000000"/>
        </w:rPr>
        <w:t>.2026r., o godz. 14:00</w:t>
      </w:r>
      <w:r>
        <w:rPr>
          <w:rStyle w:val="Teksttreci"/>
          <w:rFonts w:cs="Arial" w:ascii="Cambria" w:hAnsi="Cambria"/>
        </w:rPr>
        <w:t xml:space="preserve"> w siedzibie Zamawiającego.</w:t>
      </w:r>
    </w:p>
    <w:p>
      <w:pPr>
        <w:pStyle w:val="Teksttreci1"/>
        <w:tabs>
          <w:tab w:val="clear" w:pos="720"/>
          <w:tab w:val="left" w:pos="4242" w:leader="dot"/>
          <w:tab w:val="left" w:pos="6522" w:leader="dot"/>
        </w:tabs>
        <w:spacing w:lineRule="auto" w:line="240"/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Times New Roman" w:cs="Times New Roman" w:ascii="Cambria" w:hAnsi="Cambria"/>
          <w:b/>
          <w:lang w:eastAsia="pl-PL"/>
        </w:rPr>
        <w:t>10.</w:t>
      </w:r>
      <w:r>
        <w:rPr>
          <w:rFonts w:eastAsia="Times New Roman" w:cs="Times New Roman" w:ascii="Cambria" w:hAnsi="Cambria"/>
          <w:lang w:eastAsia="pl-PL"/>
        </w:rPr>
        <w:t xml:space="preserve">  </w:t>
      </w:r>
      <w:r>
        <w:rPr>
          <w:rFonts w:eastAsia="Times New Roman" w:cs="Times New Roman" w:ascii="Cambria" w:hAnsi="Cambria"/>
          <w:b/>
          <w:bCs/>
          <w:lang w:eastAsia="pl-PL"/>
        </w:rPr>
        <w:t>Osoba do kontaktu w przedmiotowej sprawie.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Cambria" w:hAnsi="Cambria"/>
          <w:lang w:eastAsia="pl-PL"/>
        </w:rPr>
        <w:t xml:space="preserve">Imię i nazwisko: Ewelina Stojek, tel.: (41) 370 50 53, e-mail: </w:t>
      </w:r>
      <w:hyperlink r:id="rId4">
        <w:r>
          <w:rPr>
            <w:rStyle w:val="Hyperlink"/>
            <w:rFonts w:eastAsia="Times New Roman" w:cs="Times New Roman" w:ascii="Cambria" w:hAnsi="Cambria"/>
            <w:lang w:eastAsia="pl-PL"/>
          </w:rPr>
          <w:t>ewelina.stojek@powiat.busko.pl</w:t>
        </w:r>
      </w:hyperlink>
      <w:r>
        <w:rPr>
          <w:rFonts w:eastAsia="Times New Roman" w:cs="Times New Roman" w:ascii="Cambria" w:hAnsi="Cambria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tbl>
      <w:tblPr>
        <w:tblStyle w:val="Tabela-Siatka"/>
        <w:tblW w:w="100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80"/>
      </w:tblGrid>
      <w:tr>
        <w:trPr>
          <w:trHeight w:val="165" w:hRule="atLeast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2"/>
                <w:szCs w:val="22"/>
                <w:lang w:val="pl-PL" w:eastAsia="pl-PL" w:bidi="ar-SA"/>
              </w:rPr>
              <w:t>Załączniki:</w:t>
            </w:r>
          </w:p>
        </w:tc>
      </w:tr>
      <w:tr>
        <w:trPr/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Cambria" w:hAnsi="Cambria"/>
                <w:sz w:val="22"/>
                <w:szCs w:val="22"/>
                <w:lang w:eastAsia="pl-PL"/>
              </w:rPr>
            </w:r>
          </w:p>
        </w:tc>
      </w:tr>
      <w:tr>
        <w:trPr>
          <w:trHeight w:val="100" w:hRule="atLeast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 Załącznik nr 1 – Załącznik graficzny nr 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 Załącznik nr 2 – Załącznik graficzny nr 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 Załącznik nr 3 – klauzula informacyjna (RODO),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 Załącznik nr 4 – Wzór oferty,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 Załącznik nr 5 – Oświadczenie o posiadaniu uprawnień zawodowych,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 Załącznik nr 6 – Istotne postanowienia umowy.</w:t>
            </w:r>
          </w:p>
        </w:tc>
      </w:tr>
      <w:tr>
        <w:trPr>
          <w:trHeight w:val="201" w:hRule="atLeast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Cambria" w:hAnsi="Cambria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ind w:hanging="0" w:left="0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hanging="0" w:left="0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hanging="0" w:left="0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hanging="0" w:left="0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hanging="0" w:left="0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hanging="0" w:left="0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Cambria" w:hAnsi="Cambria"/>
        </w:rPr>
      </w:pPr>
      <w:r>
        <w:rPr>
          <w:rFonts w:eastAsia="Times New Roman" w:cs="Times New Roman" w:ascii="Cambria" w:hAnsi="Cambria"/>
          <w:lang w:eastAsia="pl-PL"/>
        </w:rPr>
        <w:t xml:space="preserve"> </w:t>
      </w:r>
      <w:r>
        <w:rPr>
          <w:rFonts w:eastAsia="Times New Roman" w:cs="Times New Roman" w:ascii="Cambria" w:hAnsi="Cambria"/>
          <w:lang w:eastAsia="pl-PL"/>
        </w:rPr>
        <w:t>....................................................................</w:t>
      </w:r>
    </w:p>
    <w:p>
      <w:pPr>
        <w:pStyle w:val="Normal"/>
        <w:spacing w:lineRule="auto" w:line="240" w:before="0" w:after="0"/>
        <w:ind w:firstLine="567"/>
        <w:jc w:val="center"/>
        <w:rPr>
          <w:rFonts w:ascii="Cambria" w:hAnsi="Cambria"/>
        </w:rPr>
      </w:pPr>
      <w:r>
        <w:rPr>
          <w:rFonts w:eastAsia="Times New Roman" w:cs="Times New Roman" w:ascii="Cambria" w:hAnsi="Cambria"/>
          <w:lang w:eastAsia="pl-PL"/>
        </w:rPr>
        <w:t xml:space="preserve">                                                                                                           </w:t>
      </w:r>
      <w:r>
        <w:rPr>
          <w:rFonts w:eastAsia="Times New Roman" w:cs="Times New Roman" w:ascii="Cambria" w:hAnsi="Cambria"/>
          <w:lang w:eastAsia="pl-PL"/>
        </w:rPr>
        <w:t>(podpis Starosty)</w:t>
      </w:r>
    </w:p>
    <w:p>
      <w:pPr>
        <w:pStyle w:val="Normal"/>
        <w:spacing w:lineRule="auto" w:line="240" w:before="0" w:after="0"/>
        <w:ind w:firstLine="567"/>
        <w:jc w:val="center"/>
        <w:rPr>
          <w:rFonts w:ascii="Cambria" w:hAnsi="Cambria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Cambria" w:hAnsi="Cambria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hanging="0" w:left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sectPr>
      <w:footerReference w:type="default" r:id="rId5"/>
      <w:type w:val="nextPage"/>
      <w:pgSz w:w="11906" w:h="16838"/>
      <w:pgMar w:left="1417" w:right="1417" w:gutter="0" w:header="0" w:top="1417" w:footer="1193" w:bottom="18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 Narrow">
    <w:charset w:val="ee"/>
    <w:family w:val="swiss"/>
    <w:pitch w:val="variable"/>
  </w:font>
  <w:font w:name="Segoe UI">
    <w:charset w:val="ee"/>
    <w:family w:val="swiss"/>
    <w:pitch w:val="variable"/>
  </w:font>
  <w:font w:name="TimesNewRoman">
    <w:charset w:val="ee"/>
    <w:family w:val="roman"/>
    <w:pitch w:val="variable"/>
  </w:font>
  <w:font w:name="Times-Roman">
    <w:altName w:val="Times New Roman"/>
    <w:charset w:val="ee"/>
    <w:family w:val="roman"/>
    <w:pitch w:val="variable"/>
  </w:font>
  <w:font w:name="Times-Bold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MT Extra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bookmarkStart w:id="0" w:name="PageNumWizard_FOOTER_Domyślny_styl_stron"/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10</w:t>
    </w:r>
    <w:r>
      <w:rPr>
        <w:sz w:val="20"/>
        <w:szCs w:val="20"/>
      </w:rPr>
      <w:fldChar w:fldCharType="end"/>
    </w:r>
    <w:bookmarkEnd w:id="0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  <w:iCs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425"/>
        </w:tabs>
        <w:ind w:left="1425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"/>
      <w:lvlJc w:val="left"/>
      <w:pPr>
        <w:tabs>
          <w:tab w:val="num" w:pos="1785"/>
        </w:tabs>
        <w:ind w:left="1785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"/>
      <w:lvlJc w:val="left"/>
      <w:pPr>
        <w:tabs>
          <w:tab w:val="num" w:pos="2145"/>
        </w:tabs>
        <w:ind w:left="2145" w:hanging="360"/>
      </w:pPr>
      <w:rPr>
        <w:rFonts w:ascii="MT Extra" w:hAnsi="MT Extra" w:cs="MT Extra" w:hint="default"/>
      </w:rPr>
    </w:lvl>
    <w:lvl w:ilvl="4">
      <w:start w:val="1"/>
      <w:numFmt w:val="bullet"/>
      <w:lvlText w:val="►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"/>
      <w:lvlJc w:val="left"/>
      <w:pPr>
        <w:tabs>
          <w:tab w:val="num" w:pos="2865"/>
        </w:tabs>
        <w:ind w:left="2865" w:hanging="360"/>
      </w:pPr>
      <w:rPr>
        <w:rFonts w:ascii="Symbol" w:hAnsi="Symbol" w:cs="Symbol" w:hint="default"/>
      </w:rPr>
    </w:lvl>
    <w:lvl w:ilvl="6">
      <w:start w:val="1"/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1074"/>
        </w:tabs>
        <w:ind w:left="1074" w:hanging="360"/>
      </w:pPr>
      <w:rPr>
        <w:rFonts w:ascii="Wingdings" w:hAnsi="Wingdings" w:cs="Wingdings" w:hint="default"/>
        <w:sz w:val="28"/>
        <w:szCs w:val="28"/>
      </w:rPr>
    </w:lvl>
    <w:lvl w:ilvl="2">
      <w:start w:val="1"/>
      <w:numFmt w:val="bullet"/>
      <w:lvlText w:val=""/>
      <w:lvlJc w:val="left"/>
      <w:pPr>
        <w:tabs>
          <w:tab w:val="num" w:pos="1434"/>
        </w:tabs>
        <w:ind w:left="1434" w:hanging="360"/>
      </w:pPr>
      <w:rPr>
        <w:rFonts w:ascii="Wingdings 2" w:hAnsi="Wingdings 2" w:cs="Wingdings 2" w:hint="default"/>
        <w:sz w:val="28"/>
        <w:szCs w:val="28"/>
      </w:rPr>
    </w:lvl>
    <w:lvl w:ilvl="3">
      <w:start w:val="1"/>
      <w:numFmt w:val="bullet"/>
      <w:lvlText w:val=""/>
      <w:lvlJc w:val="left"/>
      <w:pPr>
        <w:tabs>
          <w:tab w:val="num" w:pos="1794"/>
        </w:tabs>
        <w:ind w:left="1794" w:hanging="360"/>
      </w:pPr>
      <w:rPr>
        <w:rFonts w:ascii="MT Extra" w:hAnsi="MT Extra" w:cs="MT Extra" w:hint="default"/>
        <w:sz w:val="28"/>
        <w:szCs w:val="28"/>
      </w:rPr>
    </w:lvl>
    <w:lvl w:ilvl="4">
      <w:start w:val="1"/>
      <w:numFmt w:val="bullet"/>
      <w:lvlText w:val="►"/>
      <w:lvlJc w:val="left"/>
      <w:pPr>
        <w:tabs>
          <w:tab w:val="num" w:pos="2154"/>
        </w:tabs>
        <w:ind w:left="2154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"/>
      <w:lvlJc w:val="left"/>
      <w:pPr>
        <w:tabs>
          <w:tab w:val="num" w:pos="2514"/>
        </w:tabs>
        <w:ind w:left="2514" w:hanging="360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-"/>
      <w:lvlJc w:val="left"/>
      <w:pPr>
        <w:tabs>
          <w:tab w:val="num" w:pos="2874"/>
        </w:tabs>
        <w:ind w:left="2874" w:hanging="360"/>
      </w:pPr>
      <w:rPr>
        <w:rFonts w:ascii="OpenSymbol" w:hAnsi="OpenSymbol" w:cs="OpenSymbol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8"/>
        <w:szCs w:val="28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sz w:val="28"/>
        <w:szCs w:val="28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  <w:sz w:val="28"/>
        <w:szCs w:val="28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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8"/>
        <w:szCs w:val="28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sz w:val="28"/>
        <w:szCs w:val="28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  <w:sz w:val="28"/>
        <w:szCs w:val="28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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  <w:szCs w:val="28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14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806" w:hanging="720"/>
      </w:pPr>
      <w:rPr>
        <w:rFonts w:cs="Arial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172" w:hanging="720"/>
      </w:pPr>
      <w:rPr>
        <w:rFonts w:cs="Arial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898" w:hanging="1080"/>
      </w:pPr>
      <w:rPr>
        <w:rFonts w:cs="Arial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264" w:hanging="1080"/>
      </w:pPr>
      <w:rPr>
        <w:rFonts w:cs="Arial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cs="Arial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356" w:hanging="1440"/>
      </w:pPr>
      <w:rPr>
        <w:rFonts w:cs="Arial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5082" w:hanging="1800"/>
      </w:pPr>
      <w:rPr>
        <w:rFonts w:cs="Arial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14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806" w:hanging="720"/>
      </w:pPr>
      <w:rPr>
        <w:rFonts w:cs="Arial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172" w:hanging="720"/>
      </w:pPr>
      <w:rPr>
        <w:rFonts w:cs="Arial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898" w:hanging="1080"/>
      </w:pPr>
      <w:rPr>
        <w:rFonts w:cs="Arial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264" w:hanging="1080"/>
      </w:pPr>
      <w:rPr>
        <w:rFonts w:cs="Arial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cs="Arial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356" w:hanging="1440"/>
      </w:pPr>
      <w:rPr>
        <w:rFonts w:cs="Arial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5082" w:hanging="1800"/>
      </w:pPr>
      <w:rPr>
        <w:rFonts w:cs="Arial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</w:num>
  <w:num w:numId="11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23b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ascii="Calibri Light" w:hAnsi="Calibri Light" w:eastAsia="Calibri" w:cs="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1"/>
      </w:numPr>
      <w:spacing w:lineRule="atLeast" w:line="22" w:before="600" w:after="120"/>
      <w:jc w:val="both"/>
      <w:outlineLvl w:val="1"/>
    </w:pPr>
    <w:rPr>
      <w:rFonts w:ascii="Calibri Light" w:hAnsi="Calibri Light" w:eastAsia="Times New Roman" w:cs=""/>
      <w:b/>
      <w:smallCaps/>
      <w:color w:themeColor="dark1" w:val="000000"/>
      <w:sz w:val="26"/>
      <w:szCs w:val="2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ragment" w:customStyle="1">
    <w:name w:val="fragment"/>
    <w:basedOn w:val="DefaultParagraphFont"/>
    <w:qFormat/>
    <w:rsid w:val="00632c29"/>
    <w:rPr/>
  </w:style>
  <w:style w:type="character" w:styleId="AkapitzlistZnak" w:customStyle="1">
    <w:name w:val="Akapit z listą Znak"/>
    <w:link w:val="ListParagraph"/>
    <w:uiPriority w:val="34"/>
    <w:qFormat/>
    <w:locked/>
    <w:rsid w:val="005164d6"/>
    <w:rPr>
      <w:rFonts w:ascii="Calibri" w:hAnsi="Calibri" w:eastAsia="Calibri" w:cs="Times New Roman"/>
      <w:lang w:val="x-none"/>
    </w:rPr>
  </w:style>
  <w:style w:type="character" w:styleId="Teksttreci" w:customStyle="1">
    <w:name w:val="Tekst treści_"/>
    <w:link w:val="Teksttreci1"/>
    <w:qFormat/>
    <w:rsid w:val="005112a3"/>
    <w:rPr>
      <w:rFonts w:ascii="Arial Narrow" w:hAnsi="Arial Narrow" w:eastAsia="Arial Narrow" w:cs="Arial Narrow"/>
    </w:rPr>
  </w:style>
  <w:style w:type="character" w:styleId="Hyperlink">
    <w:name w:val="Hyperlink"/>
    <w:basedOn w:val="DefaultParagraphFont"/>
    <w:uiPriority w:val="99"/>
    <w:unhideWhenUsed/>
    <w:rsid w:val="00fe1523"/>
    <w:rPr>
      <w:color w:val="0000FF"/>
      <w:u w:val="single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sz w:val="20"/>
      <w:szCs w:val="20"/>
    </w:rPr>
  </w:style>
  <w:style w:type="character" w:styleId="st">
    <w:name w:val="st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styleId="TekstkomentarzaZnak">
    <w:name w:val="Tekst komentarza Znak"/>
    <w:basedOn w:val="DefaultParagraphFont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Nagwek1Znak">
    <w:name w:val="Nagłówek 1 Znak"/>
    <w:basedOn w:val="DefaultParagraphFont"/>
    <w:qFormat/>
    <w:rPr>
      <w:rFonts w:ascii="Calibri Light" w:hAnsi="Calibri Light" w:eastAsia="Calibri" w:cs=""/>
      <w:color w:themeColor="accent1" w:themeShade="bf" w:val="2E74B5"/>
      <w:sz w:val="32"/>
      <w:szCs w:val="32"/>
    </w:rPr>
  </w:style>
  <w:style w:type="character" w:styleId="Nagwek2Znak">
    <w:name w:val="Nagłówek 2 Znak"/>
    <w:basedOn w:val="DefaultParagraphFont"/>
    <w:qFormat/>
    <w:rPr>
      <w:rFonts w:ascii="Calibri Light" w:hAnsi="Calibri Light" w:eastAsia="Times New Roman" w:cs=""/>
      <w:b/>
      <w:smallCaps/>
      <w:color w:themeColor="dark1" w:val="000000"/>
      <w:sz w:val="26"/>
      <w:szCs w:val="26"/>
      <w:lang w:eastAsia="pl-PL"/>
    </w:rPr>
  </w:style>
  <w:style w:type="character" w:styleId="fontstyle41">
    <w:name w:val="fontstyle4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StopkaZnak">
    <w:name w:val="Stopka Znak"/>
    <w:basedOn w:val="DefaultParagraphFont"/>
    <w:qFormat/>
    <w:rPr/>
  </w:style>
  <w:style w:type="character" w:styleId="NagwekZnak">
    <w:name w:val="Nagłówek Znak"/>
    <w:basedOn w:val="DefaultParagraphFont"/>
    <w:qFormat/>
    <w:rPr/>
  </w:style>
  <w:style w:type="character" w:styleId="fontstyle31">
    <w:name w:val="fontstyle31"/>
    <w:basedOn w:val="DefaultParagraphFont"/>
    <w:qFormat/>
    <w:rPr>
      <w:rFonts w:ascii="TimesNewRoman" w:hAnsi="TimesNewRoman"/>
      <w:b w:val="false"/>
      <w:bCs w:val="false"/>
      <w:i w:val="false"/>
      <w:iCs w:val="false"/>
      <w:color w:val="000000"/>
      <w:sz w:val="22"/>
      <w:szCs w:val="22"/>
    </w:rPr>
  </w:style>
  <w:style w:type="character" w:styleId="fontstyle21">
    <w:name w:val="fontstyle21"/>
    <w:basedOn w:val="DefaultParagraphFont"/>
    <w:qFormat/>
    <w:rPr>
      <w:rFonts w:ascii="Times-Roman" w:hAnsi="Times-Roman"/>
      <w:b w:val="false"/>
      <w:bCs w:val="false"/>
      <w:i w:val="false"/>
      <w:iCs w:val="false"/>
      <w:color w:val="000000"/>
      <w:sz w:val="22"/>
      <w:szCs w:val="22"/>
    </w:rPr>
  </w:style>
  <w:style w:type="character" w:styleId="fontstyle01">
    <w:name w:val="fontstyle01"/>
    <w:basedOn w:val="DefaultParagraphFont"/>
    <w:qFormat/>
    <w:rPr>
      <w:rFonts w:ascii="Times-Bold" w:hAnsi="Times-Bold"/>
      <w:b/>
      <w:bCs/>
      <w:i w:val="false"/>
      <w:iCs w:val="false"/>
      <w:color w:val="000000"/>
      <w:sz w:val="28"/>
      <w:szCs w:val="28"/>
    </w:rPr>
  </w:style>
  <w:style w:type="character" w:styleId="Znakiwypunktowania">
    <w:name w:val="Znaki wypunktowania"/>
    <w:qFormat/>
    <w:rPr>
      <w:rFonts w:ascii="OpenSymbol" w:hAnsi="OpenSymbol" w:eastAsia="OpenSymbol" w:cs="OpenSymbol"/>
      <w:sz w:val="28"/>
      <w:szCs w:val="2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rodtytul" w:customStyle="1">
    <w:name w:val="srodtytul"/>
    <w:basedOn w:val="Normal"/>
    <w:qFormat/>
    <w:rsid w:val="00632c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ustep" w:customStyle="1">
    <w:name w:val="ustep"/>
    <w:basedOn w:val="Normal"/>
    <w:qFormat/>
    <w:rsid w:val="00632c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kapit" w:customStyle="1">
    <w:name w:val="akapit"/>
    <w:basedOn w:val="Normal"/>
    <w:qFormat/>
    <w:rsid w:val="00632c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5164d6"/>
    <w:pPr>
      <w:spacing w:lineRule="auto" w:line="276" w:before="0" w:after="200"/>
      <w:ind w:left="720"/>
      <w:contextualSpacing/>
    </w:pPr>
    <w:rPr>
      <w:rFonts w:ascii="Calibri" w:hAnsi="Calibri" w:eastAsia="Calibri" w:cs="Times New Roman"/>
      <w:lang w:val="x-none"/>
    </w:rPr>
  </w:style>
  <w:style w:type="paragraph" w:styleId="Teksttreci1" w:customStyle="1">
    <w:name w:val="Tekst treści"/>
    <w:basedOn w:val="Normal"/>
    <w:link w:val="Teksttreci"/>
    <w:qFormat/>
    <w:rsid w:val="005112a3"/>
    <w:pPr>
      <w:widowControl w:val="false"/>
      <w:spacing w:lineRule="auto" w:line="262" w:before="0" w:after="0"/>
    </w:pPr>
    <w:rPr>
      <w:rFonts w:ascii="Arial Narrow" w:hAnsi="Arial Narrow" w:eastAsia="Arial Narrow" w:cs="Arial Narrow"/>
    </w:rPr>
  </w:style>
  <w:style w:type="paragraph" w:styleId="zalacznik" w:customStyle="1">
    <w:name w:val="zalacznik"/>
    <w:basedOn w:val="Normal"/>
    <w:qFormat/>
    <w:rsid w:val="00fe15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ytul" w:customStyle="1">
    <w:name w:val="tytul"/>
    <w:basedOn w:val="Normal"/>
    <w:qFormat/>
    <w:rsid w:val="00fe15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dstawa-prawna" w:customStyle="1">
    <w:name w:val="podstawa-prawna"/>
    <w:basedOn w:val="Normal"/>
    <w:qFormat/>
    <w:rsid w:val="00fe15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iret" w:customStyle="1">
    <w:name w:val="tiret"/>
    <w:basedOn w:val="Normal"/>
    <w:qFormat/>
    <w:rsid w:val="00fe15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1" w:customStyle="1">
    <w:name w:val="p1"/>
    <w:basedOn w:val="Normal"/>
    <w:qFormat/>
    <w:rsid w:val="00fe1523"/>
    <w:pPr>
      <w:spacing w:lineRule="auto" w:line="240" w:before="0" w:after="0"/>
    </w:pPr>
    <w:rPr>
      <w:rFonts w:ascii="Times New Roman" w:hAnsi="Times New Roman" w:eastAsia="Times New Roman" w:cs="Times New Roman"/>
      <w:color w:val="00000A"/>
      <w:sz w:val="17"/>
      <w:szCs w:val="17"/>
      <w:lang w:eastAsia="pl-PL"/>
    </w:rPr>
  </w:style>
  <w:style w:type="paragraph" w:styleId="Default" w:customStyle="1">
    <w:name w:val="Default"/>
    <w:qFormat/>
    <w:rsid w:val="00fe152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zh-CN" w:bidi="ar-SA"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pPr>
      <w:spacing w:lineRule="auto" w:line="240"/>
    </w:pPr>
    <w:rPr>
      <w:sz w:val="20"/>
      <w:szCs w:val="20"/>
    </w:rPr>
  </w:style>
  <w:style w:type="paragraph" w:styleId="Punktopisu">
    <w:name w:val="Punkt opisu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 Light" w:hAnsi="Calibri Light" w:eastAsia="Calibri" w:cs="Times New Roman" w:eastAsiaTheme="minorHAnsi"/>
      <w:color w:val="000000"/>
      <w:kern w:val="0"/>
      <w:sz w:val="22"/>
      <w:szCs w:val="24"/>
      <w:lang w:val="pl-PL" w:eastAsia="en-US" w:bidi="ar-SA"/>
    </w:rPr>
  </w:style>
  <w:style w:type="paragraph" w:styleId="TOC1">
    <w:name w:val="toc 1"/>
    <w:basedOn w:val="Normal"/>
    <w:next w:val="Normal"/>
    <w:pPr>
      <w:spacing w:before="0" w:after="10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10478" w:leader="dot"/>
      </w:tabs>
      <w:spacing w:lineRule="auto" w:line="288" w:before="120" w:after="0"/>
      <w:ind w:hanging="425" w:left="822"/>
    </w:pPr>
    <w:rPr>
      <w:rFonts w:ascii="Calibri Light" w:hAnsi="Calibri Light" w:cs="Calibri"/>
      <w:bCs/>
      <w:sz w:val="24"/>
      <w:szCs w:val="20"/>
    </w:rPr>
  </w:style>
  <w:style w:type="paragraph" w:styleId="IndexHeading">
    <w:name w:val="index heading"/>
    <w:basedOn w:val="Nagwek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outlineLvl w:val="9"/>
    </w:pPr>
    <w:rPr>
      <w:lang w:eastAsia="pl-PL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widowControl/>
      <w:suppressAutoHyphens w:val="true"/>
      <w:spacing w:lineRule="auto" w:line="276" w:before="100" w:after="142"/>
      <w:ind w:hanging="0" w:left="0" w:right="0"/>
      <w:jc w:val="left"/>
      <w:textAlignment w:val="auto"/>
    </w:pPr>
    <w:rPr>
      <w:rFonts w:cs="Times New Roman"/>
      <w:color w:val="000000"/>
      <w:sz w:val="24"/>
      <w:szCs w:val="24"/>
      <w:lang w:val="pl-PL" w:eastAsia="zh-TW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widowControl/>
      <w:ind w:hanging="0" w:left="708" w:right="0"/>
      <w:jc w:val="left"/>
      <w:textAlignment w:val="auto"/>
    </w:pPr>
    <w:rPr>
      <w:rFonts w:cs="Times New Roman"/>
      <w:sz w:val="24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32c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eodezja.powiat.busko.pl/" TargetMode="External"/><Relationship Id="rId3" Type="http://schemas.openxmlformats.org/officeDocument/2006/relationships/hyperlink" Target="mailto:starostwo@powiat.busko.pl" TargetMode="External"/><Relationship Id="rId4" Type="http://schemas.openxmlformats.org/officeDocument/2006/relationships/hyperlink" Target="mailto:ewelina.stojek@powiat.busko.pl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Application>LibreOffice/25.8.1.1$Windows_X86_64 LibreOffice_project/54047653041915e595ad4e45cccea684809c77b5</Application>
  <AppVersion>15.0000</AppVersion>
  <Pages>10</Pages>
  <Words>3235</Words>
  <Characters>21517</Characters>
  <CharactersWithSpaces>24895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2023-12-27T11:24:00Z</dcterms:created>
  <dc:creator>Edyta Bąk</dc:creator>
  <dc:description/>
  <dc:language>pl-PL</dc:language>
  <cp:lastModifiedBy/>
  <cp:lastPrinted>2026-07-01T13:50:13Z</cp:lastPrinted>
  <dcterms:modified xsi:type="dcterms:W3CDTF">2026-07-01T14:23:08Z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