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E313A3">
      <w:pPr>
        <w:jc w:val="center"/>
        <w:rPr>
          <w:b/>
          <w:caps/>
        </w:rPr>
      </w:pPr>
      <w:r>
        <w:rPr>
          <w:b/>
          <w:caps/>
        </w:rPr>
        <w:t>Uchwała Nr 496/2021</w:t>
      </w:r>
      <w:r>
        <w:rPr>
          <w:b/>
          <w:caps/>
        </w:rPr>
        <w:br/>
        <w:t>Zarządu Powiatu w Busku-Zdroju</w:t>
      </w:r>
    </w:p>
    <w:p w:rsidR="00A77B3E" w:rsidRDefault="00E313A3">
      <w:pPr>
        <w:spacing w:before="280" w:after="280"/>
        <w:jc w:val="center"/>
        <w:rPr>
          <w:b/>
          <w:caps/>
        </w:rPr>
      </w:pPr>
      <w:r>
        <w:t>z dnia 18 marca 2021 r.</w:t>
      </w:r>
    </w:p>
    <w:p w:rsidR="00A77B3E" w:rsidRDefault="00E313A3">
      <w:pPr>
        <w:keepNext/>
        <w:spacing w:after="480"/>
        <w:jc w:val="center"/>
      </w:pPr>
      <w:r>
        <w:rPr>
          <w:b/>
        </w:rPr>
        <w:t>w sprawie ogłoszenia otwartego konkursu ofert na wsparcie realizacji zadań publicznych w 2021 roku.</w:t>
      </w:r>
    </w:p>
    <w:p w:rsidR="00A77B3E" w:rsidRDefault="00E313A3">
      <w:pPr>
        <w:keepLines/>
        <w:spacing w:before="120" w:after="120"/>
        <w:ind w:firstLine="567"/>
      </w:pPr>
      <w:r>
        <w:t>Na podstawie art. 4 ust. 1 </w:t>
      </w:r>
      <w:proofErr w:type="spellStart"/>
      <w:r>
        <w:t>pkt</w:t>
      </w:r>
      <w:proofErr w:type="spellEnd"/>
      <w:r>
        <w:t> 2, 7, 8, 13 i art. 32 ust. 1 ustawy z dnia 5 </w:t>
      </w:r>
      <w:r>
        <w:t>czerwca 1998 r. o samorządzie powiatowym (Dz. U. z 2020 r. poz. 920), art. 11 ust. 1 </w:t>
      </w:r>
      <w:proofErr w:type="spellStart"/>
      <w:r>
        <w:t>pkt</w:t>
      </w:r>
      <w:proofErr w:type="spellEnd"/>
      <w:r>
        <w:t> 1 i ust. 2, art. 13 ustawy z dnia 24 kwietnia 2003 r. o działalności pożytku publicznego i o wolontariacie (Dz. U. z 2020 r. poz. 1057) oraz Uchwały Nr XXI/243/2020 Ra</w:t>
      </w:r>
      <w:r>
        <w:t>dy Powiatu w Busku – Zdroju z dnia 18 grudnia 2020 r. w sprawie uchwalenia „Programu współpracy Powiatu Buskiego z organizacjami pozarządowymi oraz innymi podmiotami prowadzącymi działalność pożytku publicznego w latach 2021-2025” uchwala się co następuje:</w:t>
      </w:r>
    </w:p>
    <w:p w:rsidR="00CC5758" w:rsidRDefault="00E313A3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E313A3">
      <w:pPr>
        <w:keepLines/>
        <w:spacing w:before="120" w:after="120"/>
        <w:ind w:firstLine="567"/>
      </w:pPr>
      <w:r>
        <w:t>1. </w:t>
      </w:r>
      <w:r>
        <w:t>Zarząd Powiatu w Busku – Zdroju ogłasza otwarty konkurs ofert na wsparcie realizacji zadań publicznych z zakresu:</w:t>
      </w:r>
    </w:p>
    <w:p w:rsidR="00A77B3E" w:rsidRDefault="00E313A3">
      <w:pPr>
        <w:keepLines/>
        <w:spacing w:before="120" w:after="120"/>
        <w:ind w:firstLine="567"/>
      </w:pPr>
      <w:r>
        <w:t>a) </w:t>
      </w:r>
      <w:r>
        <w:t>kultury,</w:t>
      </w:r>
    </w:p>
    <w:p w:rsidR="00A77B3E" w:rsidRDefault="00E313A3">
      <w:pPr>
        <w:keepLines/>
        <w:spacing w:before="120" w:after="120"/>
        <w:ind w:firstLine="567"/>
      </w:pPr>
      <w:r>
        <w:t>b) </w:t>
      </w:r>
      <w:r>
        <w:t>kultury fizycznej, turystyki i krajoznawstwa,</w:t>
      </w:r>
    </w:p>
    <w:p w:rsidR="00A77B3E" w:rsidRDefault="00E313A3">
      <w:pPr>
        <w:keepLines/>
        <w:spacing w:before="120" w:after="120"/>
        <w:ind w:firstLine="567"/>
      </w:pPr>
      <w:r>
        <w:t>c) </w:t>
      </w:r>
      <w:r>
        <w:t>ochrony i promocji zdrowia,</w:t>
      </w:r>
    </w:p>
    <w:p w:rsidR="00A77B3E" w:rsidRDefault="00E313A3">
      <w:pPr>
        <w:keepLines/>
        <w:spacing w:before="120" w:after="120"/>
        <w:ind w:firstLine="567"/>
      </w:pPr>
      <w:r>
        <w:t>d) </w:t>
      </w:r>
      <w:r>
        <w:t>edukacji ekologicznej.</w:t>
      </w:r>
    </w:p>
    <w:p w:rsidR="00A77B3E" w:rsidRDefault="00E313A3">
      <w:pPr>
        <w:keepLines/>
        <w:spacing w:before="120" w:after="120"/>
        <w:ind w:firstLine="567"/>
      </w:pPr>
      <w:r>
        <w:t>2. </w:t>
      </w:r>
      <w:r>
        <w:t xml:space="preserve">Ogłoszenie </w:t>
      </w:r>
      <w:r>
        <w:t>o konkursie stanowi załącznik do niniejszej uchwały.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t xml:space="preserve">Ogłoszenie zostanie zamieszczone w Biuletynie Informacji Publicznej </w:t>
      </w:r>
      <w:r>
        <w:rPr>
          <w:b/>
          <w:color w:val="000000"/>
          <w:u w:color="000000"/>
        </w:rPr>
        <w:t>http://bip.powiat.busko.pl</w:t>
      </w:r>
      <w:r>
        <w:rPr>
          <w:color w:val="000000"/>
          <w:u w:color="000000"/>
        </w:rPr>
        <w:t xml:space="preserve">, stronie internetowej: </w:t>
      </w:r>
      <w:r>
        <w:rPr>
          <w:b/>
          <w:color w:val="000000"/>
          <w:u w:color="000000"/>
        </w:rPr>
        <w:t xml:space="preserve">www.powiat.busko.pl </w:t>
      </w:r>
      <w:r>
        <w:rPr>
          <w:color w:val="000000"/>
          <w:u w:color="000000"/>
        </w:rPr>
        <w:t xml:space="preserve">oraz na tablicy ogłoszeń Starostwa Powiatowego w Busku – </w:t>
      </w:r>
      <w:r>
        <w:rPr>
          <w:color w:val="000000"/>
          <w:u w:color="000000"/>
        </w:rPr>
        <w:t>Zdroju.</w:t>
      </w:r>
    </w:p>
    <w:p w:rsidR="00CC5758" w:rsidRDefault="00E313A3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Oferty zostaną rozpatrzone przez Komisję Konkursową powołaną przez Zarząd Powiatu w Busku - Zdroju.</w:t>
      </w:r>
    </w:p>
    <w:p w:rsidR="00CC5758" w:rsidRDefault="00E313A3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Wykonanie uchwały powierza się Naczelnikowi Wydziału Spraw Obywatelskich, Zdrowia i Obrony Cywilnej.</w:t>
      </w:r>
    </w:p>
    <w:p w:rsidR="00CC5758" w:rsidRDefault="00E313A3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E313A3">
      <w:pPr>
        <w:keepNext/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Uchwała wchodzi w życie z dni</w:t>
      </w:r>
      <w:r>
        <w:rPr>
          <w:color w:val="000000"/>
          <w:u w:color="000000"/>
        </w:rPr>
        <w:t>em podjęcia.</w:t>
      </w:r>
    </w:p>
    <w:p w:rsidR="00A77B3E" w:rsidRDefault="00A77B3E">
      <w:pPr>
        <w:keepNext/>
        <w:keepLines/>
        <w:spacing w:before="120" w:after="120"/>
        <w:ind w:firstLine="567"/>
        <w:rPr>
          <w:color w:val="000000"/>
          <w:u w:color="000000"/>
        </w:rPr>
      </w:pPr>
    </w:p>
    <w:p w:rsidR="00A77B3E" w:rsidRDefault="00E313A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CC5758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C5758" w:rsidRDefault="00CC575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C5758" w:rsidRDefault="00E313A3">
            <w:pPr>
              <w:keepNext/>
              <w:keepLines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Zarządu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 Jerzy Kolarz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CC5758">
      <w:pPr>
        <w:keepNext/>
        <w:spacing w:before="120" w:after="120" w:line="360" w:lineRule="auto"/>
        <w:ind w:left="595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E313A3">
        <w:rPr>
          <w:color w:val="000000"/>
          <w:u w:color="000000"/>
        </w:rPr>
        <w:t>Załącznik do uchwały Nr 496/2021</w:t>
      </w:r>
      <w:r w:rsidR="00E313A3">
        <w:rPr>
          <w:color w:val="000000"/>
          <w:u w:color="000000"/>
        </w:rPr>
        <w:br/>
      </w:r>
      <w:r w:rsidR="00E313A3">
        <w:rPr>
          <w:color w:val="000000"/>
          <w:u w:color="000000"/>
        </w:rPr>
        <w:t>Zarządu Powiatu w Busku-Zdroju</w:t>
      </w:r>
      <w:r w:rsidR="00E313A3">
        <w:rPr>
          <w:color w:val="000000"/>
          <w:u w:color="000000"/>
        </w:rPr>
        <w:br/>
        <w:t>z dnia 18 marca 2021 r.</w:t>
      </w:r>
    </w:p>
    <w:p w:rsidR="00A77B3E" w:rsidRDefault="00E313A3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Zarząd Powiatu w Busku – Zdroju ogłasza otwarty konkurs ofert,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na wsparcie realizacji w 2021 roku zadań publicznych świadczonych na rzecz społeczności lokalnej przez organizacje pozarządowe oraz inne p</w:t>
      </w:r>
      <w:r>
        <w:rPr>
          <w:color w:val="000000"/>
          <w:u w:color="000000"/>
        </w:rPr>
        <w:t>odmioty prowadzące działalność pożytku publicznego w zakresie: kultury, kultury fizycznej, turystyki i krajoznawstwa, ochrony i promocji zdrowia oraz edukacji ekologicznej.</w:t>
      </w:r>
    </w:p>
    <w:p w:rsidR="00A77B3E" w:rsidRDefault="00E313A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 Rodzaje zadań oraz wysokość środków publicznych przeznaczonych na ich realizac</w:t>
      </w:r>
      <w:r>
        <w:rPr>
          <w:b/>
          <w:color w:val="000000"/>
          <w:u w:color="000000"/>
        </w:rPr>
        <w:t>ję: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Kultura:</w:t>
      </w:r>
    </w:p>
    <w:p w:rsidR="00A77B3E" w:rsidRDefault="00E313A3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organizacja imprez kulturalnych, wydarzeń kulturalnych, uroczystości patriotycznych,</w:t>
      </w:r>
    </w:p>
    <w:p w:rsidR="00A77B3E" w:rsidRDefault="00E313A3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organizacja wypoczynku dzieci i młodzieży.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 xml:space="preserve">Na realizację tych zadań w 2021 r. w budżecie powiatu zaplanowane są środki finansowe w wysokości - </w:t>
      </w:r>
      <w:r>
        <w:rPr>
          <w:b/>
          <w:color w:val="000000"/>
          <w:u w:color="000000"/>
        </w:rPr>
        <w:t>60 000</w:t>
      </w:r>
      <w:r>
        <w:rPr>
          <w:b/>
          <w:color w:val="000000"/>
          <w:u w:color="000000"/>
        </w:rPr>
        <w:t> zł.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Kultura fizyczna, turystyka, krajoznawstwo:</w:t>
      </w:r>
    </w:p>
    <w:p w:rsidR="00A77B3E" w:rsidRDefault="00E313A3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organizacja zajęć i zawodów w rożnych dyscyplinach sportowych dla dzieci, młodzieży i osób dorosłych ze szczególnym uwzględnieniem takich dyscyplin sportowych jak piłka ręczna, piłka nożna, piłka siatk</w:t>
      </w:r>
      <w:r>
        <w:rPr>
          <w:color w:val="000000"/>
          <w:u w:color="000000"/>
        </w:rPr>
        <w:t>owa, boks, bilard, pływanie, wędkarstwo, strzelectwo,</w:t>
      </w:r>
    </w:p>
    <w:p w:rsidR="00A77B3E" w:rsidRDefault="00E313A3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uczestnictwo dzieci i młodzieży w zawodach sportowych,</w:t>
      </w:r>
    </w:p>
    <w:p w:rsidR="00A77B3E" w:rsidRDefault="00E313A3">
      <w:pPr>
        <w:keepLines/>
        <w:spacing w:before="120" w:after="120"/>
        <w:ind w:left="113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organizacja na terenie kraju rajdów dla dzieci i młodzieży będących mieszkańcami Powiatu Buskiego,</w:t>
      </w:r>
    </w:p>
    <w:p w:rsidR="00A77B3E" w:rsidRDefault="00E313A3">
      <w:pPr>
        <w:keepLines/>
        <w:spacing w:before="120" w:after="120"/>
        <w:ind w:left="113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organizacja na terenie kraju wycieczek </w:t>
      </w:r>
      <w:r>
        <w:rPr>
          <w:color w:val="000000"/>
          <w:u w:color="000000"/>
        </w:rPr>
        <w:t>krajoznawczych dla dzieci, młodzieży i osób dorosłych -mieszkańców Powiatu Buskiego.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 xml:space="preserve">Na realizację tych zadań w 2021 r. w budżecie powiatu zaplanowane są środki finansowe w wysokości - </w:t>
      </w:r>
      <w:r>
        <w:rPr>
          <w:b/>
          <w:color w:val="000000"/>
          <w:u w:color="000000"/>
        </w:rPr>
        <w:t>100 000 zł.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Ochrona i promocja zdrowia w tym działalność lecznicza w</w:t>
      </w:r>
      <w:r>
        <w:rPr>
          <w:b/>
          <w:color w:val="000000"/>
          <w:u w:color="000000"/>
        </w:rPr>
        <w:t> rozumieniu ustawy z dnia 15 kwietnia 2011r. o działalności leczniczej (Dz. U. z 2020 r. poz. 295):</w:t>
      </w:r>
    </w:p>
    <w:p w:rsidR="00A77B3E" w:rsidRDefault="00E313A3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wsparcie zadań z zakresu ochrony i promocji zdrowia,</w:t>
      </w:r>
    </w:p>
    <w:p w:rsidR="00A77B3E" w:rsidRDefault="00E313A3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wsparcie działań z zakresu opieki paliatywnej skierowanej dla pacjentów przewlekle oraz nieulecza</w:t>
      </w:r>
      <w:r>
        <w:rPr>
          <w:color w:val="000000"/>
          <w:u w:color="000000"/>
        </w:rPr>
        <w:t>lnie chorych z terenu Powiatu Buskiego.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 xml:space="preserve">Na realizację tych zadań w 2021 r. w budżecie powiatu zaplanowane są środki finansowe w wysokości – </w:t>
      </w:r>
      <w:r>
        <w:rPr>
          <w:b/>
          <w:color w:val="000000"/>
          <w:u w:color="000000"/>
        </w:rPr>
        <w:t>40 000 zł.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Edukacja ekologiczna:</w:t>
      </w:r>
    </w:p>
    <w:p w:rsidR="00A77B3E" w:rsidRDefault="00E313A3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organizacja, koordynacja imprez ekologicznych o charakterze edukacyjnym,</w:t>
      </w:r>
    </w:p>
    <w:p w:rsidR="00A77B3E" w:rsidRDefault="00E313A3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</w:t>
      </w:r>
      <w:r>
        <w:rPr>
          <w:color w:val="000000"/>
          <w:u w:color="000000"/>
        </w:rPr>
        <w:t>rganizacja konkursów plastycznych, ekologicznych i tematycznych dla dzieci i młodzieży,</w:t>
      </w:r>
    </w:p>
    <w:p w:rsidR="00A77B3E" w:rsidRDefault="00E313A3">
      <w:pPr>
        <w:keepLines/>
        <w:spacing w:before="120" w:after="120"/>
        <w:ind w:left="113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propagowanie idei OZE, selektywnej zbiórki odpadów oraz ochrony powietrza przed zanieczyszczeniami.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Na realizację tych zadań w 2021 r. w budżecie powiatu zaplanowane</w:t>
      </w:r>
      <w:r>
        <w:rPr>
          <w:color w:val="000000"/>
          <w:u w:color="000000"/>
        </w:rPr>
        <w:t xml:space="preserve"> są środki finansowe w wysokości – </w:t>
      </w:r>
      <w:r>
        <w:rPr>
          <w:b/>
          <w:color w:val="000000"/>
          <w:u w:color="000000"/>
        </w:rPr>
        <w:t>25 000 zł.</w:t>
      </w:r>
    </w:p>
    <w:p w:rsidR="00A77B3E" w:rsidRDefault="00E313A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 Zasady przyznawania dotacji: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Zasady przyznawania dotacji na realizację w/w zadań określają przepisy:</w:t>
      </w:r>
    </w:p>
    <w:p w:rsidR="00A77B3E" w:rsidRDefault="00E313A3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ustawy z dnia 24 kwietnia 2003 r. o działalności pożytku publicznego i o wolontariacie (Dz. U. z 2020</w:t>
      </w:r>
      <w:r>
        <w:rPr>
          <w:color w:val="000000"/>
          <w:u w:color="000000"/>
        </w:rPr>
        <w:t> r. poz. 1057),</w:t>
      </w:r>
    </w:p>
    <w:p w:rsidR="00A77B3E" w:rsidRDefault="00E313A3">
      <w:pPr>
        <w:keepLines/>
        <w:spacing w:before="120" w:after="120"/>
        <w:ind w:left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ustawy z dnia 27 sierpnia 2009 r. o finansach publicznych (Dz. U. z 2021 r. poz. 305).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Zgłoszone do konkursu oferty realizacji w/w zadań muszą być zgodne ze wzorem określonym w Załączniku Nr 1 do Rozporządzenia Przewodniczącego Komitet</w:t>
      </w:r>
      <w:r>
        <w:rPr>
          <w:color w:val="000000"/>
          <w:u w:color="000000"/>
        </w:rPr>
        <w:t>u do spraw Pożytku Publicznego z dnia 24 października 2018r. w sprawie wzorów ofert i ramowych wzorów umów dotyczących realizacji zadań publicznych oraz wzorów sprawozdań z wykonania tych zadań (Dz. U. z 2018 r. poz. 2057).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oferty należy załączyć kop</w:t>
      </w:r>
      <w:r>
        <w:rPr>
          <w:color w:val="000000"/>
          <w:u w:color="000000"/>
        </w:rPr>
        <w:t>ię aktualnego odpisu z Krajowego Rejestru Sądowego, innego rejestru lub ewidencji potwierdzającego status prawny oferenta i umocowanie osób jego reprezentujących (odpis musi być zgodny z aktualnym stanem faktycznym i prawnym, niezależnie od tego kiedy zost</w:t>
      </w:r>
      <w:r>
        <w:rPr>
          <w:color w:val="000000"/>
          <w:u w:color="000000"/>
        </w:rPr>
        <w:t>ał wydany) oraz statutu oferenta.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Kopia wymaganych załączników powinna być potwierdzona przez oferenta za zgodność z oryginałem. W przypadku złożenia przez oferenta więcej niż jednej oferty dopuszcza się załączenie jednego załącznika              ze wsk</w:t>
      </w:r>
      <w:r>
        <w:rPr>
          <w:color w:val="000000"/>
          <w:u w:color="000000"/>
        </w:rPr>
        <w:t>azaniem na pierwszej stronie (dopisek), przy której ofercie się znajduje. Złożona oferta bez wymaganego załącznika jest niekompletna.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Oferty, w których wnioskowana wielkość dotacji przekracza wysokość przeznaczonych na zadanie środków finansowych nie bę</w:t>
      </w:r>
      <w:r>
        <w:rPr>
          <w:color w:val="000000"/>
          <w:u w:color="000000"/>
        </w:rPr>
        <w:t>dą rozpatrywane.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Złożenie oferty nie jest równoznaczne z przyznaniem dotacji. Dotację na realizację zadania otrzymają podmioty, których oferty zostaną wybrane w niniejszym postępowaniu konkursowym.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W przypadku przyznania kwoty dotacji niższej niż </w:t>
      </w:r>
      <w:r>
        <w:rPr>
          <w:color w:val="000000"/>
          <w:u w:color="000000"/>
        </w:rPr>
        <w:t>wnioskowana, niezbędne jest przedłożenie zaktualizowanego harmonogramu i opisu poszczególnych działań oraz zaktualizowanej kalkulacji przewidywanych kosztów realizacji zadania.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Warunkiem przekazania dotacji na realizację zadania jest:</w:t>
      </w:r>
    </w:p>
    <w:p w:rsidR="00A77B3E" w:rsidRDefault="00E313A3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wskazanie rachun</w:t>
      </w:r>
      <w:r>
        <w:rPr>
          <w:color w:val="000000"/>
          <w:u w:color="000000"/>
        </w:rPr>
        <w:t>ku bankowego oferenta,</w:t>
      </w:r>
    </w:p>
    <w:p w:rsidR="00A77B3E" w:rsidRDefault="00E313A3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zawarcie pisemnej umowy z oferentem.</w:t>
      </w:r>
    </w:p>
    <w:p w:rsidR="00A77B3E" w:rsidRDefault="00E313A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    Terminy i warunki realizacji zadania: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Zadania będą realizowane: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 zakresu kultury - od daty podpisania umowy do 31 grudnia 2021 roku,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 zakresu kultury fizycznej, turystyki i </w:t>
      </w:r>
      <w:r>
        <w:rPr>
          <w:color w:val="000000"/>
          <w:u w:color="000000"/>
        </w:rPr>
        <w:t>krajoznawstwa - od daty podpisania umowy do 30 listopada 2021 roku,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 zakresu ochrony i promocji zdrowia - od daty podpisania umowy do 30 listopada 2021 roku,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 zakresu edukacji ekologicznej - od daty podpisania umowy do 30 listopada 2021 roku.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</w:t>
      </w:r>
      <w:r>
        <w:rPr>
          <w:color w:val="000000"/>
          <w:u w:color="000000"/>
        </w:rPr>
        <w:t>alizowane zadania muszą być objęte celami statutowymi organizacji składającej ofertę.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Maksymalna wysokość dotacji na wsparcie zadania z zakresu kultury oraz zadania z zakresu kultury fizycznej, turystyki i krajoznawstwa nie przekroczy 10 000,00 zł.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Dotacja może być udzielona w wysokości maksymalnie do 80% wartości zadania podlegającego dofinansowaniu, przy jednoczesnym wykazaniu wkładu w postaci środków finansowych własnych lub środków pochodzących z innych źródeł w wysokości co najmniej 10%.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 k</w:t>
      </w:r>
      <w:r>
        <w:rPr>
          <w:color w:val="000000"/>
          <w:u w:color="000000"/>
        </w:rPr>
        <w:t>walifikowane uznaje się koszty związane z realizacją zadania, które: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są niezbędne do realizacji zadania,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zostaną uwzględnione w kosztorysie zadania zawartym w ofercie, stanowiącej załącznik do umowy zawartej pomiędzy Oferentem, a Powiatem Buskim,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spełniają wymogi racjonalnego i oszczędnego gospodarowania środkami publicznymi,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zostały faktycznie poniesione w okresie realizacji zadania,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są poparte stosownymi dokumentami finansowymi, wykazanymi w dokumentacji finansowej Oferenta,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lastRenderedPageBreak/>
        <w:t>g) </w:t>
      </w:r>
      <w:r>
        <w:rPr>
          <w:color w:val="000000"/>
          <w:u w:color="000000"/>
        </w:rPr>
        <w:t>znajdują pot</w:t>
      </w:r>
      <w:r>
        <w:rPr>
          <w:color w:val="000000"/>
          <w:u w:color="000000"/>
        </w:rPr>
        <w:t>wierdzenie w dokumentach merytorycznych (np.: protokoły, listy odbioru nagród).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Oferenci powinni gromadzić zgody na przetwarzanie i przekazywanie danych osobowych uczestników organizowanego przez siebie zadania.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Środki finansowe przyznane organizacji</w:t>
      </w:r>
      <w:r>
        <w:rPr>
          <w:color w:val="000000"/>
          <w:u w:color="000000"/>
        </w:rPr>
        <w:t xml:space="preserve"> pozarządowej w ramach dotacji </w:t>
      </w:r>
      <w:r>
        <w:rPr>
          <w:color w:val="000000"/>
          <w:u w:val="single" w:color="000000"/>
        </w:rPr>
        <w:t xml:space="preserve">nie mogą </w:t>
      </w:r>
      <w:r>
        <w:rPr>
          <w:color w:val="000000"/>
          <w:u w:color="000000"/>
        </w:rPr>
        <w:t>być przeznaczone                   na finansowanie następujących celów: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a/ wydatków poniesionych przed datą zawarcia umowy o udzielenie dotacji, podatków, ceł i opłat skarbowych,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b/ opłaty leasingowe oraz zobowiązani</w:t>
      </w:r>
      <w:r>
        <w:rPr>
          <w:color w:val="000000"/>
          <w:u w:color="000000"/>
        </w:rPr>
        <w:t>a z tytułu otrzymanych kredytów,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c/ nabycie lub dzierżawę gruntów,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d/ działalności gospodarczą i politycznej,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e/ kary i mandaty.</w:t>
      </w:r>
    </w:p>
    <w:p w:rsidR="00A77B3E" w:rsidRDefault="00E313A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 Termin składania ofert: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 xml:space="preserve">Oferty należy składać w Biurze Obsługi Interesanta w Starostwie Powiatowym w Busku – Zdroju,     </w:t>
      </w:r>
      <w:r>
        <w:rPr>
          <w:color w:val="000000"/>
          <w:u w:color="000000"/>
        </w:rPr>
        <w:t xml:space="preserve">           ul. Mickiewicza 15, w terminie do </w:t>
      </w:r>
      <w:r>
        <w:rPr>
          <w:b/>
          <w:color w:val="000000"/>
          <w:u w:color="000000"/>
        </w:rPr>
        <w:t xml:space="preserve">12 kwietnia 2021 roku, </w:t>
      </w:r>
      <w:r>
        <w:rPr>
          <w:color w:val="000000"/>
          <w:u w:color="000000"/>
        </w:rPr>
        <w:t xml:space="preserve">w zamkniętej kopercie </w:t>
      </w:r>
      <w:r>
        <w:rPr>
          <w:b/>
          <w:color w:val="000000"/>
          <w:u w:color="000000"/>
        </w:rPr>
        <w:t>z adnotacją KONKURS, określeniem rodzaju zadania oraz nazwą oferenta.</w:t>
      </w:r>
    </w:p>
    <w:p w:rsidR="00A77B3E" w:rsidRDefault="00E313A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 Termin, kryteria i tryb wyboru oferty: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Oferty biorące udział w otwartym konkursie ofert </w:t>
      </w:r>
      <w:r>
        <w:rPr>
          <w:color w:val="000000"/>
          <w:u w:color="000000"/>
        </w:rPr>
        <w:t>zostaną rozpatrzone przez powołaną w tym celu Komisję Konkursową, w terminie 14 dni od zakończenia naboru ofert.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 Powiatu Buskiego podejmie ostateczne rozstrzygnięcie o wyborze ofert i przyznaniu bądź odmowie przyznania dotacji, niezwłocznie po za</w:t>
      </w:r>
      <w:r>
        <w:rPr>
          <w:color w:val="000000"/>
          <w:u w:color="000000"/>
        </w:rPr>
        <w:t>poznaniu się z protokołem komisji.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 decyzji Zarządu nie przysługuje odwołanie.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Nie będą dopuszczone do konkursu z powodów formalnych oferty: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a/ złożone przez podmioty nieuprawnione,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b/ złożone na drukach innych niż wskazane w niniejszym ogłoszeniu,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c/ nie spełniające wymogów określonych w art. 14 ustawy z dnia 24 kwietnia 2003 r. o działalności pożytku publicznego i o wolontariacie,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d/ złożone po terminie, bądź niekompletne,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e/ dotyczące zadań nie ujętych w niniejszym ogłoszeniu konkursowym.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Dopu</w:t>
      </w:r>
      <w:r>
        <w:rPr>
          <w:color w:val="000000"/>
          <w:u w:color="000000"/>
        </w:rPr>
        <w:t>szcza się procedurę uzupełnienia przez oferentów drobnych braków formalnych oraz składania dodatkowych informacji i wyjaśnień do oferty, niepowodujących istotnych zmian w treści oferty w terminie 3 dni od otrzymania wezwania.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Oferty zostaną poddane ocen</w:t>
      </w:r>
      <w:r>
        <w:rPr>
          <w:color w:val="000000"/>
          <w:u w:color="000000"/>
        </w:rPr>
        <w:t>ie z uwzględnieniem następujących kryteriów: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a/ znaczenie zadania dla realizowanych przez Powiat celów i kierunków działania,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b/ zasięg terytorialny zadania i zgodność oferowanego zadania z zadaniami określonymi w ogłoszeniu konkursu ofert,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c/ jakość przyg</w:t>
      </w:r>
      <w:r>
        <w:rPr>
          <w:color w:val="000000"/>
          <w:u w:color="000000"/>
        </w:rPr>
        <w:t>otowania projektu: przejrzysty i kompletny opis działania, realistyczny i efektywny budżet, dobrze przemyślany i przekonywujący opis działania,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 xml:space="preserve">d/ adekwatność wysokości wnioskowanej kwoty dotacji do rodzaju zadania i korzyści z niego wynikających, analiza </w:t>
      </w:r>
      <w:r>
        <w:rPr>
          <w:color w:val="000000"/>
          <w:u w:color="000000"/>
        </w:rPr>
        <w:t>kalkulacji kosztów w odniesieniu do zakresu rzeczowego,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e/ posiadane zasoby rzeczowe, kadrowe i finansowe umożliwiające wykonanie zadania,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f/ wysokość udziału środków własnych,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g/ ocena wykonalności projektu przez oferenta oraz przewidywane efekty przedsię</w:t>
      </w:r>
      <w:r>
        <w:rPr>
          <w:color w:val="000000"/>
          <w:u w:color="000000"/>
        </w:rPr>
        <w:t>wzięcia.</w:t>
      </w:r>
    </w:p>
    <w:p w:rsidR="00A77B3E" w:rsidRDefault="00E313A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</w:rPr>
        <w:lastRenderedPageBreak/>
        <w:t>VI. </w:t>
      </w:r>
      <w:r>
        <w:rPr>
          <w:b/>
          <w:color w:val="000000"/>
          <w:u w:color="000000"/>
        </w:rPr>
        <w:t>     Zasady dokonywania przesunięć w zakresie ponoszonych wydatków przy realizacji zadania publicznego.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Jeżeli dany wydatek, wykazany w sprawozdaniu z realizacji zadania publicznego (Część II. Sprawozdanie z wykonania wydatków), nie jest r</w:t>
      </w:r>
      <w:r>
        <w:rPr>
          <w:color w:val="000000"/>
          <w:u w:color="000000"/>
        </w:rPr>
        <w:t>ówny odpowiedniemu kosztowi określonemu w ofercie stanowiącej załącznik do umowy, to przesunięcie uznaje się za zgodne z umową, gdy dana pozycja kosztorysu nie zmieniła się/ nie zwiększyła się o więcej niż 20%.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Naruszenie zasady, o której mowa w punkcie</w:t>
      </w:r>
      <w:r>
        <w:rPr>
          <w:color w:val="000000"/>
          <w:u w:color="000000"/>
        </w:rPr>
        <w:t xml:space="preserve"> 1, uważa się za pobranie części dotacji w nadmiernej wysokości.</w:t>
      </w:r>
    </w:p>
    <w:p w:rsidR="00A77B3E" w:rsidRDefault="00E313A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     Informacja o zrealizowanych w roku ogłoszenia otwartego konkursu i w roku poprzednim zadaniach publicznych tego samego rodzaju i związanych z nimi kosztami.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roku 2021 nie </w:t>
      </w:r>
      <w:r>
        <w:rPr>
          <w:color w:val="000000"/>
          <w:u w:color="000000"/>
        </w:rPr>
        <w:t>zrealizowano żadnego zadania z zakresu objętego niniejszym konkursem.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Powiat Buski w 2020 roku przekazał środki finansowe na realizację zadań publicznych z tego samego zakresu w wysokości:</w:t>
      </w:r>
    </w:p>
    <w:p w:rsidR="00A77B3E" w:rsidRDefault="00E313A3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kultura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 24 135,64 zł,</w:t>
      </w:r>
    </w:p>
    <w:p w:rsidR="00A77B3E" w:rsidRDefault="00E313A3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kultura fizyczna i turystyka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 xml:space="preserve">- </w:t>
      </w:r>
      <w:r>
        <w:rPr>
          <w:color w:val="000000"/>
          <w:u w:color="000000"/>
        </w:rPr>
        <w:t xml:space="preserve"> 88 193,32 zł,</w:t>
      </w:r>
    </w:p>
    <w:p w:rsidR="00A77B3E" w:rsidRDefault="00E313A3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ochrona i promocja zdrowia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 39 680,00 zł,</w:t>
      </w:r>
    </w:p>
    <w:p w:rsidR="00A77B3E" w:rsidRDefault="00E313A3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edukacja ekologiczna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 19 000,00 zł.</w:t>
      </w:r>
    </w:p>
    <w:p w:rsidR="00A77B3E" w:rsidRDefault="00E313A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>     Postanowienia końcowe: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Procedurę związaną z ogłoszeniem i przeprowadzeniem konkursu realizuje Wydział Spraw Obywatelskich, Zdrowia i </w:t>
      </w:r>
      <w:r>
        <w:rPr>
          <w:color w:val="000000"/>
          <w:u w:color="000000"/>
        </w:rPr>
        <w:t>Obrony Cywilnej.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informacje w zakresie konkursu udzielane są przez Wydział Spraw Obywatelskich, Zdrowia i Obrony Cywilnej Starostwa Powiatowego Busku – Zdroju, tel.41-370-50-45 lub 41-370-50-50.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Procedury związane z zawarciem umowy realiz</w:t>
      </w:r>
      <w:r>
        <w:rPr>
          <w:color w:val="000000"/>
          <w:u w:color="000000"/>
        </w:rPr>
        <w:t>owane są przez wydziały merytoryczne Starostwa Powiatowego Busku – Zdroju, odpowiadające zakresowi realizowanego zadania publicznego.</w:t>
      </w:r>
    </w:p>
    <w:p w:rsidR="00A77B3E" w:rsidRDefault="00E313A3">
      <w:pPr>
        <w:keepLines/>
        <w:spacing w:before="120" w:after="120"/>
        <w:ind w:firstLine="56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t>4. </w:t>
      </w:r>
      <w:r>
        <w:rPr>
          <w:color w:val="000000"/>
          <w:u w:color="000000"/>
        </w:rPr>
        <w:t xml:space="preserve">Wyniki otwartego konkursu </w:t>
      </w:r>
      <w:r>
        <w:rPr>
          <w:color w:val="000000"/>
          <w:u w:color="000000"/>
        </w:rPr>
        <w:t>ofert zostaną ogłoszone niezwłocznie po rozpatrzeniu ofert i zamieszczone w Biuletynie Informacji Publicznej: http://bip.powiat.busko.pl, na stronie internetowej: www.powiat.busko.pl oraz na tablicy ogłoszeń Starostwa Powiatowego w Busku – Zdroju.</w:t>
      </w:r>
    </w:p>
    <w:p w:rsidR="00CC5758" w:rsidRDefault="00CC5758">
      <w:pPr>
        <w:rPr>
          <w:szCs w:val="20"/>
        </w:rPr>
      </w:pPr>
    </w:p>
    <w:p w:rsidR="00CC5758" w:rsidRDefault="00E313A3">
      <w:pPr>
        <w:jc w:val="center"/>
        <w:rPr>
          <w:szCs w:val="20"/>
        </w:rPr>
      </w:pPr>
      <w:r>
        <w:rPr>
          <w:b/>
          <w:szCs w:val="20"/>
        </w:rPr>
        <w:t>Uzasadn</w:t>
      </w:r>
      <w:r>
        <w:rPr>
          <w:b/>
          <w:szCs w:val="20"/>
        </w:rPr>
        <w:t>ienie</w:t>
      </w:r>
    </w:p>
    <w:p w:rsidR="00CC5758" w:rsidRDefault="00E313A3">
      <w:pPr>
        <w:keepLines/>
        <w:spacing w:before="120" w:after="120"/>
        <w:ind w:firstLine="567"/>
        <w:rPr>
          <w:szCs w:val="20"/>
        </w:rPr>
      </w:pPr>
      <w:r>
        <w:rPr>
          <w:szCs w:val="20"/>
        </w:rPr>
        <w:t>Działając na podstawie art. 13 ustawy z dnia 24 kwietnia 2003 r., o działalności pożytku publicznego             i o wolontariacie (Dz. U. z 2020r. poz. 1057), powiat zleca realizację zadań publicznych organizacjom pozarządowym lub podmiotom wymienio</w:t>
      </w:r>
      <w:r>
        <w:rPr>
          <w:szCs w:val="20"/>
        </w:rPr>
        <w:t>nym w art. 3 ust. 3 przedmiotowej ustawy.</w:t>
      </w:r>
    </w:p>
    <w:p w:rsidR="00CC5758" w:rsidRDefault="00E313A3">
      <w:pPr>
        <w:keepLines/>
        <w:spacing w:before="120" w:after="120"/>
        <w:ind w:firstLine="567"/>
        <w:rPr>
          <w:szCs w:val="20"/>
        </w:rPr>
      </w:pPr>
      <w:r>
        <w:rPr>
          <w:szCs w:val="20"/>
        </w:rPr>
        <w:t>Podejmując niniejszą uchwałę w sprawie ogłoszenia otwartego konkursu ofert na wsparcie realizacji zadań publicznych w 2021r. Zarząd Powiatu realizuje obowiązek wynikający z art. 13 w/w ustawy.</w:t>
      </w:r>
    </w:p>
    <w:p w:rsidR="00CC5758" w:rsidRDefault="00E313A3">
      <w:pPr>
        <w:keepLines/>
        <w:spacing w:before="120" w:after="120"/>
        <w:ind w:firstLine="567"/>
        <w:rPr>
          <w:szCs w:val="20"/>
        </w:rPr>
      </w:pPr>
      <w:r>
        <w:rPr>
          <w:szCs w:val="20"/>
        </w:rPr>
        <w:t>W związku z powyższym</w:t>
      </w:r>
      <w:r>
        <w:rPr>
          <w:szCs w:val="20"/>
        </w:rPr>
        <w:t xml:space="preserve"> konieczne jest podjęcie niniejszej uchwały.</w:t>
      </w:r>
    </w:p>
    <w:sectPr w:rsidR="00CC5758" w:rsidSect="00CC5758">
      <w:footerReference w:type="default" r:id="rId8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3A3" w:rsidRDefault="00E313A3" w:rsidP="00CC5758">
      <w:r>
        <w:separator/>
      </w:r>
    </w:p>
  </w:endnote>
  <w:endnote w:type="continuationSeparator" w:id="0">
    <w:p w:rsidR="00E313A3" w:rsidRDefault="00E313A3" w:rsidP="00CC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CC575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C5758" w:rsidRDefault="00E313A3">
          <w:pPr>
            <w:jc w:val="left"/>
            <w:rPr>
              <w:sz w:val="18"/>
            </w:rPr>
          </w:pPr>
          <w:r>
            <w:rPr>
              <w:sz w:val="18"/>
            </w:rPr>
            <w:t>Id: 2E8584EB-147E-423C-AE1A-1924FFEA0543.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C5758" w:rsidRDefault="00E313A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C575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252AF">
            <w:rPr>
              <w:sz w:val="18"/>
            </w:rPr>
            <w:fldChar w:fldCharType="separate"/>
          </w:r>
          <w:r w:rsidR="007252AF">
            <w:rPr>
              <w:noProof/>
              <w:sz w:val="18"/>
            </w:rPr>
            <w:t>1</w:t>
          </w:r>
          <w:r w:rsidR="00CC5758">
            <w:rPr>
              <w:sz w:val="18"/>
            </w:rPr>
            <w:fldChar w:fldCharType="end"/>
          </w:r>
        </w:p>
      </w:tc>
    </w:tr>
  </w:tbl>
  <w:p w:rsidR="00CC5758" w:rsidRDefault="00CC5758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CC575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C5758" w:rsidRDefault="00E313A3">
          <w:pPr>
            <w:jc w:val="left"/>
            <w:rPr>
              <w:sz w:val="18"/>
            </w:rPr>
          </w:pPr>
          <w:r>
            <w:rPr>
              <w:sz w:val="18"/>
            </w:rPr>
            <w:t>Id: 2E8584EB-147E-423C-AE1A-1924FFEA0543.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C5758" w:rsidRDefault="00E313A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C575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252AF">
            <w:rPr>
              <w:sz w:val="18"/>
            </w:rPr>
            <w:fldChar w:fldCharType="separate"/>
          </w:r>
          <w:r w:rsidR="007252AF">
            <w:rPr>
              <w:noProof/>
              <w:sz w:val="18"/>
            </w:rPr>
            <w:t>1</w:t>
          </w:r>
          <w:r w:rsidR="00CC5758">
            <w:rPr>
              <w:sz w:val="18"/>
            </w:rPr>
            <w:fldChar w:fldCharType="end"/>
          </w:r>
        </w:p>
      </w:tc>
    </w:tr>
  </w:tbl>
  <w:p w:rsidR="00CC5758" w:rsidRDefault="00CC5758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CC575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C5758" w:rsidRDefault="00E313A3">
          <w:pPr>
            <w:jc w:val="left"/>
            <w:rPr>
              <w:sz w:val="18"/>
            </w:rPr>
          </w:pPr>
          <w:r>
            <w:rPr>
              <w:sz w:val="18"/>
            </w:rPr>
            <w:t>Id: 2E8584EB-147E-423C-AE1A-1924FFEA0543.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C5758" w:rsidRDefault="00E313A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C575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252AF">
            <w:rPr>
              <w:sz w:val="18"/>
            </w:rPr>
            <w:fldChar w:fldCharType="separate"/>
          </w:r>
          <w:r w:rsidR="007252AF">
            <w:rPr>
              <w:noProof/>
              <w:sz w:val="18"/>
            </w:rPr>
            <w:t>5</w:t>
          </w:r>
          <w:r w:rsidR="00CC5758">
            <w:rPr>
              <w:sz w:val="18"/>
            </w:rPr>
            <w:fldChar w:fldCharType="end"/>
          </w:r>
        </w:p>
      </w:tc>
    </w:tr>
  </w:tbl>
  <w:p w:rsidR="00CC5758" w:rsidRDefault="00CC575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3A3" w:rsidRDefault="00E313A3" w:rsidP="00CC5758">
      <w:r>
        <w:separator/>
      </w:r>
    </w:p>
  </w:footnote>
  <w:footnote w:type="continuationSeparator" w:id="0">
    <w:p w:rsidR="00E313A3" w:rsidRDefault="00E313A3" w:rsidP="00CC57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7252AF"/>
    <w:rsid w:val="00A77B3E"/>
    <w:rsid w:val="00CA2A55"/>
    <w:rsid w:val="00CC5758"/>
    <w:rsid w:val="00E3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C575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1832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w Busku-Zdroju</Company>
  <LinksUpToDate>false</LinksUpToDate>
  <CharactersWithSpaces>12804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496/2021 z dnia 18 marca 2021 r.</dc:title>
  <dc:subject>w sprawie ogłoszenia otwartego konkursu ofert na wsparcie realizacji zadań publicznych w^2021 roku.</dc:subject>
  <dc:creator>mateuszo</dc:creator>
  <cp:lastModifiedBy>mateuszo</cp:lastModifiedBy>
  <cp:revision>2</cp:revision>
  <dcterms:created xsi:type="dcterms:W3CDTF">2021-03-18T14:58:00Z</dcterms:created>
  <dcterms:modified xsi:type="dcterms:W3CDTF">2021-03-18T14:58:00Z</dcterms:modified>
  <cp:category>Akt prawny</cp:category>
</cp:coreProperties>
</file>